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6B3" w:rsidRDefault="00302041">
      <w:pPr>
        <w:pStyle w:val="Proposal"/>
        <w:numPr>
          <w:ilvl w:val="0"/>
          <w:numId w:val="0"/>
        </w:numPr>
        <w:snapToGrid w:val="0"/>
        <w:ind w:left="1701" w:hanging="1701"/>
        <w:jc w:val="left"/>
        <w:rPr>
          <w:sz w:val="22"/>
          <w:highlight w:val="yellow"/>
        </w:rPr>
      </w:pPr>
      <w:bookmarkStart w:id="0" w:name="OLE_LINK2"/>
      <w:bookmarkStart w:id="1" w:name="OLE_LINK1"/>
      <w:r>
        <w:rPr>
          <w:rFonts w:ascii="Arial" w:eastAsia="Calibri" w:hAnsi="Arial" w:cs="Arial"/>
          <w:kern w:val="0"/>
          <w:sz w:val="22"/>
          <w:lang w:eastAsia="en-US"/>
        </w:rPr>
        <w:t>3GPP TSG RAN WG1 #1</w:t>
      </w:r>
      <w:r>
        <w:rPr>
          <w:rFonts w:ascii="Arial" w:hAnsi="Arial" w:cs="Arial" w:hint="eastAsia"/>
          <w:kern w:val="0"/>
          <w:sz w:val="22"/>
        </w:rPr>
        <w:t>12</w:t>
      </w:r>
      <w:r>
        <w:rPr>
          <w:rFonts w:ascii="Arial" w:eastAsia="Calibri" w:hAnsi="Arial" w:cs="Arial"/>
          <w:kern w:val="0"/>
          <w:sz w:val="22"/>
          <w:lang w:eastAsia="en-US"/>
        </w:rPr>
        <w:t xml:space="preserve"> </w:t>
      </w:r>
      <w:r>
        <w:rPr>
          <w:sz w:val="22"/>
        </w:rPr>
        <w:t xml:space="preserve">                                                </w:t>
      </w:r>
      <w:r>
        <w:rPr>
          <w:rFonts w:ascii="Arial" w:eastAsia="Calibri" w:hAnsi="Arial" w:cs="Arial"/>
          <w:kern w:val="0"/>
          <w:sz w:val="22"/>
          <w:lang w:eastAsia="en-US"/>
        </w:rPr>
        <w:t>R1-</w:t>
      </w:r>
      <w:r>
        <w:rPr>
          <w:rFonts w:ascii="Arial" w:hAnsi="Arial" w:cs="Arial" w:hint="eastAsia"/>
          <w:kern w:val="0"/>
          <w:sz w:val="22"/>
        </w:rPr>
        <w:t>2300702</w:t>
      </w:r>
    </w:p>
    <w:p w:rsidR="001D56B3" w:rsidRDefault="00302041">
      <w:pPr>
        <w:pStyle w:val="3GPPHeader"/>
        <w:tabs>
          <w:tab w:val="clear" w:pos="1800"/>
          <w:tab w:val="left" w:pos="1580"/>
        </w:tabs>
        <w:snapToGrid w:val="0"/>
        <w:ind w:left="0"/>
        <w:rPr>
          <w:rFonts w:cs="Arial"/>
          <w:bCs/>
          <w:sz w:val="22"/>
        </w:rPr>
      </w:pPr>
      <w:r>
        <w:rPr>
          <w:rFonts w:cs="Arial"/>
          <w:sz w:val="22"/>
        </w:rPr>
        <w:t>Athens</w:t>
      </w:r>
      <w:r>
        <w:rPr>
          <w:rFonts w:cs="Arial"/>
          <w:bCs/>
          <w:sz w:val="22"/>
        </w:rPr>
        <w:t>, Greece, February 27</w:t>
      </w:r>
      <w:r>
        <w:rPr>
          <w:rFonts w:cs="Arial"/>
          <w:bCs/>
          <w:sz w:val="22"/>
          <w:vertAlign w:val="superscript"/>
        </w:rPr>
        <w:t>th</w:t>
      </w:r>
      <w:r>
        <w:rPr>
          <w:rFonts w:cs="Arial"/>
          <w:bCs/>
          <w:sz w:val="22"/>
        </w:rPr>
        <w:t xml:space="preserve"> – March 3</w:t>
      </w:r>
      <w:r>
        <w:rPr>
          <w:rFonts w:cs="Arial"/>
          <w:bCs/>
          <w:sz w:val="22"/>
          <w:vertAlign w:val="superscript"/>
        </w:rPr>
        <w:t>rd</w:t>
      </w:r>
      <w:r>
        <w:rPr>
          <w:rFonts w:cs="Arial"/>
          <w:bCs/>
          <w:sz w:val="22"/>
        </w:rPr>
        <w:t>, 2023</w:t>
      </w:r>
    </w:p>
    <w:p w:rsidR="001D56B3" w:rsidRDefault="001D56B3">
      <w:pPr>
        <w:pStyle w:val="3GPPHeader"/>
        <w:tabs>
          <w:tab w:val="clear" w:pos="1800"/>
          <w:tab w:val="left" w:pos="1580"/>
        </w:tabs>
        <w:snapToGrid w:val="0"/>
        <w:ind w:left="0"/>
        <w:rPr>
          <w:rFonts w:cs="Arial"/>
          <w:bCs/>
        </w:rPr>
      </w:pPr>
    </w:p>
    <w:p w:rsidR="001D56B3" w:rsidRDefault="00302041">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1D56B3" w:rsidRDefault="00302041">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side</w:t>
      </w:r>
      <w:r>
        <w:rPr>
          <w:rFonts w:cs="Arial"/>
          <w:sz w:val="22"/>
        </w:rPr>
        <w:t xml:space="preserve"> control information</w:t>
      </w:r>
      <w:r>
        <w:rPr>
          <w:rFonts w:cs="Arial" w:hint="eastAsia"/>
          <w:sz w:val="22"/>
        </w:rPr>
        <w:t xml:space="preserve"> and NCR behavior</w:t>
      </w:r>
    </w:p>
    <w:p w:rsidR="001D56B3" w:rsidRDefault="00302041">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1</w:t>
      </w:r>
    </w:p>
    <w:p w:rsidR="001D56B3" w:rsidRDefault="00302041">
      <w:pPr>
        <w:pBdr>
          <w:bottom w:val="single" w:sz="6" w:space="1" w:color="auto"/>
        </w:pBdr>
        <w:snapToGrid w:val="0"/>
        <w:ind w:left="0"/>
        <w:rPr>
          <w:rFonts w:ascii="Arial" w:hAnsi="Arial" w:cs="Arial"/>
          <w:b/>
        </w:rPr>
      </w:pPr>
      <w:r>
        <w:rPr>
          <w:rFonts w:ascii="Arial" w:hAnsi="Arial" w:cs="Arial"/>
          <w:b/>
        </w:rPr>
        <w:t>Document for:  Discussion</w:t>
      </w:r>
    </w:p>
    <w:p w:rsidR="001D56B3" w:rsidRDefault="0030204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1D56B3" w:rsidRDefault="00302041">
      <w:pPr>
        <w:spacing w:beforeLines="50" w:before="120" w:afterLines="50" w:after="120" w:line="240" w:lineRule="auto"/>
        <w:ind w:leftChars="200" w:left="400"/>
        <w:rPr>
          <w:rFonts w:eastAsia="宋体"/>
          <w:szCs w:val="20"/>
          <w:lang w:eastAsia="zh-CN"/>
        </w:rPr>
      </w:pPr>
      <w:r>
        <w:rPr>
          <w:rFonts w:eastAsia="宋体"/>
          <w:szCs w:val="20"/>
          <w:lang w:eastAsia="zh-CN"/>
        </w:rPr>
        <w:t>In RAN1#11</w:t>
      </w:r>
      <w:r>
        <w:rPr>
          <w:rFonts w:eastAsia="宋体" w:hint="eastAsia"/>
          <w:szCs w:val="20"/>
          <w:lang w:eastAsia="zh-CN"/>
        </w:rPr>
        <w:t>1</w:t>
      </w:r>
      <w:r>
        <w:rPr>
          <w:rFonts w:eastAsia="宋体"/>
          <w:szCs w:val="20"/>
          <w:lang w:eastAsia="zh-CN"/>
        </w:rPr>
        <w:t xml:space="preserve"> meeting, discussion on the </w:t>
      </w:r>
      <w:r>
        <w:rPr>
          <w:rFonts w:eastAsia="宋体" w:hint="eastAsia"/>
          <w:szCs w:val="20"/>
          <w:lang w:eastAsia="zh-CN"/>
        </w:rPr>
        <w:t>side</w:t>
      </w:r>
      <w:r>
        <w:rPr>
          <w:rFonts w:eastAsia="宋体"/>
          <w:szCs w:val="20"/>
          <w:lang w:eastAsia="zh-CN"/>
        </w:rPr>
        <w:t xml:space="preserve"> control information (SCI) design and corresponding NCR behavior has been conducted with some agreements. In this contribution, the corresponding views on the pending issues are further elaborated.</w:t>
      </w:r>
    </w:p>
    <w:p w:rsidR="001D56B3" w:rsidRDefault="0030204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beam information</w:t>
      </w:r>
    </w:p>
    <w:p w:rsidR="001D56B3" w:rsidRDefault="00302041">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b/>
          <w:sz w:val="20"/>
          <w:szCs w:val="20"/>
        </w:rPr>
        <w:t xml:space="preserve">Beam indication for access </w:t>
      </w:r>
      <w:r>
        <w:rPr>
          <w:b/>
          <w:sz w:val="20"/>
          <w:szCs w:val="20"/>
        </w:rPr>
        <w:t>link</w:t>
      </w:r>
    </w:p>
    <w:p w:rsidR="001D56B3" w:rsidRDefault="00302041">
      <w:pPr>
        <w:spacing w:after="0" w:line="240" w:lineRule="auto"/>
        <w:rPr>
          <w:rFonts w:eastAsiaTheme="minorEastAsia"/>
          <w:szCs w:val="20"/>
          <w:lang w:eastAsia="zh-CN"/>
        </w:rPr>
      </w:pPr>
      <w:r>
        <w:rPr>
          <w:rFonts w:eastAsiaTheme="minorEastAsia" w:hint="eastAsia"/>
          <w:szCs w:val="20"/>
          <w:lang w:eastAsia="zh-CN"/>
        </w:rPr>
        <w:t xml:space="preserve">Based on the agreement and </w:t>
      </w:r>
      <w:r>
        <w:rPr>
          <w:rFonts w:eastAsiaTheme="minorEastAsia"/>
          <w:szCs w:val="20"/>
          <w:lang w:val="en-GB" w:eastAsia="zh-CN"/>
        </w:rPr>
        <w:t xml:space="preserve">discussion in previous meeting, in order to </w:t>
      </w:r>
      <w:r>
        <w:rPr>
          <w:rFonts w:eastAsiaTheme="minorEastAsia" w:hint="eastAsia"/>
          <w:szCs w:val="20"/>
          <w:lang w:eastAsia="zh-CN"/>
        </w:rPr>
        <w:t>support periodic, semi-persistent and aperiodic beam indication, d</w:t>
      </w:r>
      <w:r>
        <w:rPr>
          <w:rFonts w:eastAsiaTheme="minorEastAsia"/>
          <w:szCs w:val="20"/>
          <w:lang w:eastAsia="zh-CN"/>
        </w:rPr>
        <w:t xml:space="preserve">etails of beam indication including signaling of beam </w:t>
      </w:r>
      <w:r>
        <w:rPr>
          <w:rFonts w:eastAsiaTheme="minorEastAsia"/>
          <w:szCs w:val="20"/>
          <w:lang w:eastAsia="zh-CN"/>
        </w:rPr>
        <w:t>and associated time domain resource</w:t>
      </w:r>
      <w:r>
        <w:rPr>
          <w:rFonts w:eastAsiaTheme="minorEastAsia"/>
          <w:szCs w:val="20"/>
          <w:lang w:val="en-GB" w:eastAsia="zh-CN"/>
        </w:rPr>
        <w:t xml:space="preserve"> should be </w:t>
      </w:r>
      <w:r>
        <w:rPr>
          <w:rFonts w:eastAsiaTheme="minorEastAsia" w:hint="eastAsia"/>
          <w:szCs w:val="20"/>
          <w:lang w:eastAsia="zh-CN"/>
        </w:rPr>
        <w:t xml:space="preserve">further </w:t>
      </w:r>
      <w:r>
        <w:rPr>
          <w:rFonts w:eastAsiaTheme="minorEastAsia"/>
          <w:szCs w:val="20"/>
          <w:lang w:val="en-GB" w:eastAsia="zh-CN"/>
        </w:rPr>
        <w:t>discussed</w:t>
      </w:r>
      <w:r>
        <w:rPr>
          <w:rFonts w:eastAsiaTheme="minorEastAsia" w:hint="eastAsia"/>
          <w:szCs w:val="20"/>
          <w:lang w:eastAsia="zh-CN"/>
        </w:rPr>
        <w:t>.</w:t>
      </w:r>
    </w:p>
    <w:p w:rsidR="001D56B3" w:rsidRDefault="00302041">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Periodic beam indication</w:t>
      </w:r>
    </w:p>
    <w:p w:rsidR="001D56B3" w:rsidRDefault="00302041">
      <w:pPr>
        <w:spacing w:afterLines="50" w:after="120" w:line="240" w:lineRule="auto"/>
        <w:rPr>
          <w:rFonts w:eastAsiaTheme="minorEastAsia"/>
          <w:szCs w:val="20"/>
          <w:lang w:eastAsia="zh-CN"/>
        </w:rPr>
      </w:pPr>
      <w:r>
        <w:rPr>
          <w:rFonts w:eastAsiaTheme="minorEastAsia" w:hint="eastAsia"/>
          <w:szCs w:val="20"/>
          <w:lang w:eastAsia="zh-CN"/>
        </w:rPr>
        <w:t xml:space="preserve">In RAN1#111, following agreement has been achieved for periodic beam indication on the access link. The new RRC signaling definition is needed, which can be referred </w:t>
      </w:r>
      <w:r>
        <w:rPr>
          <w:rFonts w:eastAsiaTheme="minorEastAsia" w:hint="eastAsia"/>
          <w:szCs w:val="20"/>
          <w:lang w:eastAsia="zh-CN"/>
        </w:rPr>
        <w:t>to [1].</w:t>
      </w:r>
    </w:p>
    <w:tbl>
      <w:tblPr>
        <w:tblStyle w:val="af3"/>
        <w:tblW w:w="0" w:type="auto"/>
        <w:tblInd w:w="459" w:type="dxa"/>
        <w:tblLook w:val="04A0" w:firstRow="1" w:lastRow="0" w:firstColumn="1" w:lastColumn="0" w:noHBand="0" w:noVBand="1"/>
      </w:tblPr>
      <w:tblGrid>
        <w:gridCol w:w="8935"/>
      </w:tblGrid>
      <w:tr w:rsidR="001D56B3">
        <w:tc>
          <w:tcPr>
            <w:tcW w:w="9161" w:type="dxa"/>
          </w:tcPr>
          <w:p w:rsidR="001D56B3" w:rsidRDefault="00302041">
            <w:pPr>
              <w:adjustRightInd w:val="0"/>
              <w:snapToGrid w:val="0"/>
              <w:spacing w:after="0" w:line="240" w:lineRule="auto"/>
              <w:ind w:left="0"/>
              <w:rPr>
                <w:b/>
                <w:i/>
                <w:iCs/>
                <w:color w:val="000000"/>
                <w:szCs w:val="20"/>
                <w:highlight w:val="green"/>
                <w:lang w:eastAsia="zh-CN"/>
              </w:rPr>
            </w:pPr>
            <w:r>
              <w:rPr>
                <w:b/>
                <w:i/>
                <w:iCs/>
                <w:color w:val="000000"/>
                <w:szCs w:val="20"/>
                <w:highlight w:val="green"/>
                <w:lang w:eastAsia="zh-CN"/>
              </w:rPr>
              <w:t>Agreement</w:t>
            </w:r>
          </w:p>
          <w:p w:rsidR="001D56B3" w:rsidRDefault="00302041">
            <w:pPr>
              <w:adjustRightInd w:val="0"/>
              <w:snapToGrid w:val="0"/>
              <w:spacing w:after="0" w:line="240" w:lineRule="auto"/>
              <w:rPr>
                <w:rFonts w:eastAsia="等线"/>
                <w:i/>
                <w:iCs/>
                <w:szCs w:val="20"/>
              </w:rPr>
            </w:pPr>
            <w:r>
              <w:rPr>
                <w:i/>
                <w:iCs/>
                <w:szCs w:val="20"/>
              </w:rPr>
              <w:t>For each periodic beam indication for access link, one RRC signaling is used with the information defined by the following:</w:t>
            </w:r>
          </w:p>
          <w:p w:rsidR="001D56B3" w:rsidRDefault="00302041">
            <w:pPr>
              <w:adjustRightInd w:val="0"/>
              <w:snapToGrid w:val="0"/>
              <w:spacing w:after="0" w:line="240" w:lineRule="auto"/>
              <w:rPr>
                <w:i/>
                <w:iCs/>
                <w:szCs w:val="20"/>
                <w:lang w:eastAsia="zh-CN"/>
              </w:rPr>
            </w:pPr>
            <w:r>
              <w:rPr>
                <w:i/>
                <w:iCs/>
                <w:szCs w:val="20"/>
                <w:lang w:eastAsia="zh-CN"/>
              </w:rPr>
              <w:t xml:space="preserve">Option-2: </w:t>
            </w:r>
          </w:p>
          <w:p w:rsidR="001D56B3" w:rsidRDefault="00302041">
            <w:pPr>
              <w:pStyle w:val="afb"/>
              <w:numPr>
                <w:ilvl w:val="0"/>
                <w:numId w:val="7"/>
              </w:numPr>
              <w:adjustRightInd w:val="0"/>
              <w:snapToGrid w:val="0"/>
              <w:ind w:left="1160"/>
              <w:rPr>
                <w:i/>
                <w:iCs/>
                <w:lang w:eastAsia="zh-CN"/>
              </w:rPr>
            </w:pPr>
            <w:r>
              <w:rPr>
                <w:i/>
                <w:iCs/>
                <w:lang w:eastAsia="zh-CN"/>
              </w:rPr>
              <w:t>A list of X(</w:t>
            </w:r>
            <m:oMath>
              <m:r>
                <w:rPr>
                  <w:rFonts w:ascii="Cambria Math" w:hAnsi="Cambria Math"/>
                </w:rPr>
                <m:t>1≤</m:t>
              </m:r>
              <m:r>
                <w:rPr>
                  <w:rFonts w:ascii="Cambria Math" w:hAnsi="Cambria Math"/>
                </w:rPr>
                <m:t>X</m:t>
              </m:r>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Pr>
                <w:i/>
                <w:iCs/>
                <w:lang w:eastAsia="zh-CN"/>
              </w:rPr>
              <w:t>) forwarding resource, each is defined as {Beam index, time resource}</w:t>
            </w:r>
          </w:p>
          <w:p w:rsidR="001D56B3" w:rsidRDefault="00302041">
            <w:pPr>
              <w:pStyle w:val="afb"/>
              <w:numPr>
                <w:ilvl w:val="0"/>
                <w:numId w:val="7"/>
              </w:numPr>
              <w:adjustRightInd w:val="0"/>
              <w:snapToGrid w:val="0"/>
              <w:ind w:left="1157" w:hanging="357"/>
              <w:rPr>
                <w:i/>
                <w:iCs/>
                <w:lang w:eastAsia="zh-CN"/>
              </w:rPr>
            </w:pPr>
            <w:r>
              <w:rPr>
                <w:i/>
                <w:iCs/>
                <w:lang w:eastAsia="zh-CN"/>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p>
          <w:p w:rsidR="001D56B3" w:rsidRDefault="00302041">
            <w:pPr>
              <w:tabs>
                <w:tab w:val="left" w:pos="1304"/>
                <w:tab w:val="left" w:pos="1440"/>
                <w:tab w:val="left" w:pos="2160"/>
              </w:tabs>
              <w:adjustRightInd w:val="0"/>
              <w:snapToGrid w:val="0"/>
              <w:spacing w:after="0" w:line="240" w:lineRule="auto"/>
              <w:rPr>
                <w:i/>
                <w:iCs/>
                <w:szCs w:val="20"/>
                <w:lang w:eastAsia="zh-CN"/>
              </w:rPr>
            </w:pPr>
            <w:r>
              <w:rPr>
                <w:i/>
                <w:iCs/>
                <w:szCs w:val="20"/>
                <w:lang w:eastAsia="zh-CN"/>
              </w:rPr>
              <w:t>Each time resource is defined by {Starting slot defined as the slot offset in one period, starting symbol defined by symbol offset within the slot, duration defined by the number of symbols} with dedicated field.</w:t>
            </w:r>
          </w:p>
          <w:p w:rsidR="001D56B3" w:rsidRDefault="00302041">
            <w:pPr>
              <w:numPr>
                <w:ilvl w:val="0"/>
                <w:numId w:val="8"/>
              </w:numPr>
              <w:tabs>
                <w:tab w:val="left" w:pos="840"/>
                <w:tab w:val="left" w:pos="1304"/>
                <w:tab w:val="left" w:pos="1440"/>
                <w:tab w:val="left" w:pos="2160"/>
              </w:tabs>
              <w:adjustRightInd w:val="0"/>
              <w:snapToGrid w:val="0"/>
              <w:spacing w:after="0" w:line="240" w:lineRule="auto"/>
              <w:rPr>
                <w:i/>
                <w:iCs/>
                <w:szCs w:val="20"/>
                <w:lang w:eastAsia="zh-CN"/>
              </w:rPr>
            </w:pPr>
            <w:r>
              <w:rPr>
                <w:i/>
                <w:iCs/>
                <w:szCs w:val="20"/>
                <w:lang w:eastAsia="zh-CN"/>
              </w:rPr>
              <w:t xml:space="preserve">The periodicity </w:t>
            </w:r>
            <w:r>
              <w:rPr>
                <w:i/>
                <w:iCs/>
                <w:szCs w:val="20"/>
                <w:lang w:eastAsia="zh-CN"/>
              </w:rPr>
              <w:t>is configured as part of the RRC signaling for periodic beam indication</w:t>
            </w:r>
          </w:p>
          <w:p w:rsidR="001D56B3" w:rsidRDefault="00302041">
            <w:pPr>
              <w:numPr>
                <w:ilvl w:val="1"/>
                <w:numId w:val="8"/>
              </w:numPr>
              <w:tabs>
                <w:tab w:val="left" w:pos="840"/>
                <w:tab w:val="left" w:pos="1304"/>
                <w:tab w:val="left" w:pos="2160"/>
              </w:tabs>
              <w:adjustRightInd w:val="0"/>
              <w:snapToGrid w:val="0"/>
              <w:spacing w:after="0" w:line="240" w:lineRule="auto"/>
              <w:rPr>
                <w:i/>
                <w:iCs/>
                <w:szCs w:val="20"/>
                <w:lang w:eastAsia="zh-CN"/>
              </w:rPr>
            </w:pPr>
            <w:r>
              <w:rPr>
                <w:i/>
                <w:iCs/>
                <w:szCs w:val="20"/>
                <w:lang w:eastAsia="zh-CN"/>
              </w:rPr>
              <w:t>The same periodicity is assumed for all time resource(s) in one periodic beam indication.</w:t>
            </w:r>
          </w:p>
          <w:p w:rsidR="001D56B3" w:rsidRDefault="00302041">
            <w:pPr>
              <w:numPr>
                <w:ilvl w:val="0"/>
                <w:numId w:val="8"/>
              </w:numPr>
              <w:tabs>
                <w:tab w:val="left" w:pos="840"/>
                <w:tab w:val="left" w:pos="1304"/>
                <w:tab w:val="left" w:pos="1440"/>
                <w:tab w:val="left" w:pos="2160"/>
              </w:tabs>
              <w:adjustRightInd w:val="0"/>
              <w:snapToGrid w:val="0"/>
              <w:spacing w:after="0" w:line="240" w:lineRule="auto"/>
              <w:rPr>
                <w:i/>
                <w:iCs/>
                <w:szCs w:val="20"/>
                <w:lang w:eastAsia="zh-CN"/>
              </w:rPr>
            </w:pPr>
            <w:r>
              <w:rPr>
                <w:i/>
                <w:iCs/>
                <w:szCs w:val="20"/>
                <w:lang w:eastAsia="zh-CN"/>
              </w:rPr>
              <w:t>The reference SCS is configured as part of the RRC signaling for periodic beam indication</w:t>
            </w:r>
          </w:p>
          <w:p w:rsidR="001D56B3" w:rsidRDefault="00302041">
            <w:pPr>
              <w:numPr>
                <w:ilvl w:val="1"/>
                <w:numId w:val="8"/>
              </w:numPr>
              <w:tabs>
                <w:tab w:val="left" w:pos="840"/>
                <w:tab w:val="left" w:pos="1304"/>
                <w:tab w:val="left" w:pos="2160"/>
              </w:tabs>
              <w:adjustRightInd w:val="0"/>
              <w:snapToGrid w:val="0"/>
              <w:spacing w:after="0" w:line="240" w:lineRule="auto"/>
              <w:rPr>
                <w:lang w:eastAsia="zh-CN"/>
              </w:rPr>
            </w:pPr>
            <w:r>
              <w:rPr>
                <w:i/>
                <w:iCs/>
                <w:szCs w:val="20"/>
                <w:lang w:eastAsia="zh-CN"/>
              </w:rPr>
              <w:t xml:space="preserve">The </w:t>
            </w:r>
            <w:r>
              <w:rPr>
                <w:i/>
                <w:iCs/>
                <w:szCs w:val="20"/>
                <w:lang w:eastAsia="zh-CN"/>
              </w:rPr>
              <w:t>same reference SCS is assumed for all time resource(s) in one periodic beam indication.</w:t>
            </w:r>
          </w:p>
        </w:tc>
      </w:tr>
    </w:tbl>
    <w:p w:rsidR="001D56B3" w:rsidRDefault="00302041">
      <w:pPr>
        <w:spacing w:beforeLines="50" w:before="120" w:after="0" w:line="240" w:lineRule="auto"/>
        <w:rPr>
          <w:rFonts w:eastAsiaTheme="minorEastAsia"/>
          <w:i/>
          <w:iCs/>
          <w:szCs w:val="20"/>
          <w:u w:val="single"/>
          <w:lang w:eastAsia="zh-CN"/>
        </w:rPr>
      </w:pPr>
      <w:r>
        <w:rPr>
          <w:rFonts w:eastAsiaTheme="minorEastAsia" w:hint="eastAsia"/>
          <w:i/>
          <w:iCs/>
          <w:szCs w:val="20"/>
          <w:u w:val="single"/>
          <w:lang w:eastAsia="zh-CN"/>
        </w:rPr>
        <w:t>RRC signaling design</w:t>
      </w:r>
    </w:p>
    <w:p w:rsidR="001D56B3" w:rsidRDefault="00302041">
      <w:pPr>
        <w:spacing w:beforeLines="50" w:before="120" w:after="0" w:line="240" w:lineRule="auto"/>
        <w:rPr>
          <w:rFonts w:eastAsia="宋体"/>
          <w:lang w:eastAsia="zh-CN"/>
        </w:rPr>
      </w:pPr>
      <w:r>
        <w:rPr>
          <w:rFonts w:eastAsia="宋体" w:hint="eastAsia"/>
          <w:lang w:eastAsia="zh-CN"/>
        </w:rPr>
        <w:t xml:space="preserve">According to the agreement, for each periodic beam indication, one RRC signaling is used to configure a list of forwarding resource with the same </w:t>
      </w:r>
      <w:r>
        <w:rPr>
          <w:rFonts w:eastAsia="宋体" w:hint="eastAsia"/>
          <w:lang w:eastAsia="zh-CN"/>
        </w:rPr>
        <w:t xml:space="preserve">periodicity. Although NCR </w:t>
      </w:r>
      <w:r>
        <w:rPr>
          <w:rFonts w:eastAsia="宋体"/>
          <w:lang w:eastAsia="zh-CN"/>
        </w:rPr>
        <w:t xml:space="preserve">is not aware of the details of forwarded </w:t>
      </w:r>
      <w:r>
        <w:rPr>
          <w:rFonts w:eastAsia="宋体" w:hint="eastAsia"/>
          <w:lang w:eastAsia="zh-CN"/>
        </w:rPr>
        <w:t>signal</w:t>
      </w:r>
      <w:r>
        <w:rPr>
          <w:rFonts w:eastAsia="宋体"/>
          <w:lang w:eastAsia="zh-CN"/>
        </w:rPr>
        <w:t xml:space="preserve"> by the </w:t>
      </w:r>
      <w:r>
        <w:rPr>
          <w:rFonts w:eastAsia="宋体" w:hint="eastAsia"/>
          <w:lang w:eastAsia="zh-CN"/>
        </w:rPr>
        <w:t xml:space="preserve">periodic indication, </w:t>
      </w:r>
      <w:r>
        <w:rPr>
          <w:rFonts w:eastAsia="宋体"/>
          <w:lang w:eastAsia="zh-CN"/>
        </w:rPr>
        <w:t xml:space="preserve">in order to well match the scheduling decision of gNB, </w:t>
      </w:r>
      <w:r>
        <w:rPr>
          <w:rFonts w:eastAsia="宋体" w:hint="eastAsia"/>
          <w:lang w:eastAsia="zh-CN"/>
        </w:rPr>
        <w:t xml:space="preserve">the potential use cases should be analyzed to figure out </w:t>
      </w:r>
      <w:r>
        <w:rPr>
          <w:rFonts w:eastAsia="宋体"/>
          <w:lang w:eastAsia="zh-CN"/>
        </w:rPr>
        <w:t xml:space="preserve">the details of required </w:t>
      </w:r>
      <w:r>
        <w:rPr>
          <w:rFonts w:eastAsia="宋体" w:hint="eastAsia"/>
          <w:lang w:eastAsia="zh-CN"/>
        </w:rPr>
        <w:t>periodic beam indi</w:t>
      </w:r>
      <w:r>
        <w:rPr>
          <w:rFonts w:eastAsia="宋体" w:hint="eastAsia"/>
          <w:lang w:eastAsia="zh-CN"/>
        </w:rPr>
        <w:t>cations [1]</w:t>
      </w:r>
      <w:r>
        <w:rPr>
          <w:rFonts w:eastAsia="宋体"/>
          <w:lang w:eastAsia="zh-CN"/>
        </w:rPr>
        <w:t xml:space="preserve"> </w:t>
      </w:r>
    </w:p>
    <w:p w:rsidR="001D56B3" w:rsidRDefault="00302041">
      <w:pPr>
        <w:spacing w:beforeLines="50" w:before="120" w:after="0" w:line="240" w:lineRule="auto"/>
        <w:rPr>
          <w:rFonts w:eastAsia="宋体"/>
          <w:lang w:eastAsia="zh-CN"/>
        </w:rPr>
      </w:pPr>
      <w:r>
        <w:rPr>
          <w:rFonts w:eastAsia="宋体" w:hint="eastAsia"/>
          <w:lang w:eastAsia="zh-CN"/>
        </w:rPr>
        <w:t xml:space="preserve">In NR, the periodic signals may include common signals and UE specific signals. The periodic ones are listed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_Ref127516491 \h</w:instrText>
      </w:r>
      <w:r>
        <w:rPr>
          <w:rFonts w:eastAsia="宋体"/>
          <w:lang w:eastAsia="zh-CN"/>
        </w:rPr>
        <w:instrText xml:space="preserve"> </w:instrText>
      </w:r>
      <w:r>
        <w:rPr>
          <w:rFonts w:eastAsia="宋体"/>
          <w:lang w:eastAsia="zh-CN"/>
        </w:rPr>
      </w:r>
      <w:r>
        <w:rPr>
          <w:rFonts w:eastAsia="宋体"/>
          <w:lang w:eastAsia="zh-CN"/>
        </w:rPr>
        <w:fldChar w:fldCharType="separate"/>
      </w:r>
      <w:r>
        <w:t>Table 1</w:t>
      </w:r>
      <w:r>
        <w:rPr>
          <w:rFonts w:eastAsia="宋体"/>
          <w:lang w:eastAsia="zh-CN"/>
        </w:rPr>
        <w:fldChar w:fldCharType="end"/>
      </w:r>
      <w:r>
        <w:rPr>
          <w:rFonts w:eastAsia="宋体" w:hint="eastAsia"/>
          <w:lang w:eastAsia="zh-CN"/>
        </w:rPr>
        <w:t xml:space="preserve">. </w:t>
      </w:r>
    </w:p>
    <w:p w:rsidR="001D56B3" w:rsidRDefault="00302041">
      <w:pPr>
        <w:pStyle w:val="a6"/>
        <w:keepNext/>
      </w:pPr>
      <w:bookmarkStart w:id="4" w:name="_Ref127516491"/>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4"/>
      <w:r>
        <w:rPr>
          <w:b w:val="0"/>
        </w:rPr>
        <w:t xml:space="preserve"> Examples of periodic signal in NR system</w:t>
      </w:r>
    </w:p>
    <w:tbl>
      <w:tblPr>
        <w:tblStyle w:val="af3"/>
        <w:tblW w:w="0" w:type="auto"/>
        <w:jc w:val="center"/>
        <w:tblLook w:val="04A0" w:firstRow="1" w:lastRow="0" w:firstColumn="1" w:lastColumn="0" w:noHBand="0" w:noVBand="1"/>
      </w:tblPr>
      <w:tblGrid>
        <w:gridCol w:w="1238"/>
        <w:gridCol w:w="972"/>
        <w:gridCol w:w="1355"/>
        <w:gridCol w:w="1644"/>
      </w:tblGrid>
      <w:tr w:rsidR="001D56B3">
        <w:trPr>
          <w:jc w:val="center"/>
        </w:trPr>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 xml:space="preserve">Type </w:t>
            </w: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Direction</w:t>
            </w: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Signal</w:t>
            </w:r>
          </w:p>
        </w:tc>
        <w:tc>
          <w:tcPr>
            <w:tcW w:w="1644" w:type="dxa"/>
          </w:tcPr>
          <w:p w:rsidR="001D56B3" w:rsidRDefault="00302041">
            <w:pPr>
              <w:spacing w:beforeLines="50" w:before="120" w:after="0" w:line="240" w:lineRule="auto"/>
              <w:ind w:left="0"/>
              <w:rPr>
                <w:rFonts w:eastAsia="宋体"/>
                <w:lang w:eastAsia="zh-CN"/>
              </w:rPr>
            </w:pPr>
            <w:r>
              <w:rPr>
                <w:rFonts w:eastAsia="宋体" w:hint="eastAsia"/>
                <w:lang w:eastAsia="zh-CN"/>
              </w:rPr>
              <w:t>Channel</w:t>
            </w:r>
          </w:p>
        </w:tc>
      </w:tr>
      <w:tr w:rsidR="001D56B3">
        <w:trPr>
          <w:jc w:val="center"/>
        </w:trPr>
        <w:tc>
          <w:tcPr>
            <w:tcW w:w="0" w:type="auto"/>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Cell-specific</w:t>
            </w:r>
          </w:p>
        </w:tc>
        <w:tc>
          <w:tcPr>
            <w:tcW w:w="0" w:type="auto"/>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DL</w:t>
            </w: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SSB</w:t>
            </w:r>
          </w:p>
        </w:tc>
        <w:tc>
          <w:tcPr>
            <w:tcW w:w="1644" w:type="dxa"/>
          </w:tcPr>
          <w:p w:rsidR="001D56B3" w:rsidRDefault="00302041">
            <w:pPr>
              <w:spacing w:beforeLines="50" w:before="120" w:after="0" w:line="240" w:lineRule="auto"/>
              <w:ind w:left="0"/>
              <w:rPr>
                <w:rFonts w:eastAsia="宋体"/>
                <w:lang w:eastAsia="zh-CN"/>
              </w:rPr>
            </w:pPr>
            <w:r>
              <w:rPr>
                <w:rFonts w:eastAsia="宋体" w:hint="eastAsia"/>
                <w:lang w:eastAsia="zh-CN"/>
              </w:rPr>
              <w:t>PBCH</w:t>
            </w: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0" w:type="auto"/>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Common DCI</w:t>
            </w:r>
          </w:p>
        </w:tc>
        <w:tc>
          <w:tcPr>
            <w:tcW w:w="1644" w:type="dxa"/>
          </w:tcPr>
          <w:p w:rsidR="001D56B3" w:rsidRDefault="00302041">
            <w:pPr>
              <w:spacing w:beforeLines="50" w:before="120" w:after="0" w:line="240" w:lineRule="auto"/>
              <w:ind w:left="0"/>
              <w:rPr>
                <w:rFonts w:eastAsia="宋体"/>
                <w:lang w:eastAsia="zh-CN"/>
              </w:rPr>
            </w:pPr>
            <w:r>
              <w:rPr>
                <w:rFonts w:eastAsia="宋体" w:hint="eastAsia"/>
                <w:lang w:eastAsia="zh-CN"/>
              </w:rPr>
              <w:t>PDCCH</w:t>
            </w: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0" w:type="auto"/>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SIB1</w:t>
            </w:r>
          </w:p>
        </w:tc>
        <w:tc>
          <w:tcPr>
            <w:tcW w:w="1644" w:type="dxa"/>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PDSCH</w:t>
            </w: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0" w:type="auto"/>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proofErr w:type="spellStart"/>
            <w:r>
              <w:rPr>
                <w:rFonts w:eastAsia="宋体" w:hint="eastAsia"/>
                <w:lang w:eastAsia="zh-CN"/>
              </w:rPr>
              <w:t>SIBx</w:t>
            </w:r>
            <w:proofErr w:type="spellEnd"/>
          </w:p>
        </w:tc>
        <w:tc>
          <w:tcPr>
            <w:tcW w:w="1644" w:type="dxa"/>
            <w:vMerge/>
          </w:tcPr>
          <w:p w:rsidR="001D56B3" w:rsidRDefault="001D56B3">
            <w:pPr>
              <w:spacing w:beforeLines="50" w:before="120" w:after="0" w:line="240" w:lineRule="auto"/>
              <w:ind w:left="0"/>
              <w:rPr>
                <w:rFonts w:eastAsia="宋体"/>
                <w:lang w:eastAsia="zh-CN"/>
              </w:rPr>
            </w:pP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UL</w:t>
            </w: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PRACH</w:t>
            </w:r>
          </w:p>
        </w:tc>
        <w:tc>
          <w:tcPr>
            <w:tcW w:w="1644" w:type="dxa"/>
          </w:tcPr>
          <w:p w:rsidR="001D56B3" w:rsidRDefault="00302041">
            <w:pPr>
              <w:spacing w:beforeLines="50" w:before="120" w:after="0" w:line="240" w:lineRule="auto"/>
              <w:ind w:left="0"/>
              <w:rPr>
                <w:rFonts w:eastAsia="宋体"/>
                <w:lang w:eastAsia="zh-CN"/>
              </w:rPr>
            </w:pPr>
            <w:r>
              <w:rPr>
                <w:rFonts w:eastAsia="宋体" w:hint="eastAsia"/>
                <w:lang w:eastAsia="zh-CN"/>
              </w:rPr>
              <w:t>PRACH</w:t>
            </w:r>
          </w:p>
        </w:tc>
      </w:tr>
      <w:tr w:rsidR="001D56B3">
        <w:trPr>
          <w:jc w:val="center"/>
        </w:trPr>
        <w:tc>
          <w:tcPr>
            <w:tcW w:w="0" w:type="auto"/>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UE-specific</w:t>
            </w:r>
          </w:p>
        </w:tc>
        <w:tc>
          <w:tcPr>
            <w:tcW w:w="972" w:type="dxa"/>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DL</w:t>
            </w: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SPS</w:t>
            </w:r>
          </w:p>
        </w:tc>
        <w:tc>
          <w:tcPr>
            <w:tcW w:w="1644" w:type="dxa"/>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PDSCH</w:t>
            </w: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972" w:type="dxa"/>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CSI-RS</w:t>
            </w:r>
          </w:p>
        </w:tc>
        <w:tc>
          <w:tcPr>
            <w:tcW w:w="1644" w:type="dxa"/>
            <w:vMerge/>
          </w:tcPr>
          <w:p w:rsidR="001D56B3" w:rsidRDefault="001D56B3">
            <w:pPr>
              <w:spacing w:beforeLines="50" w:before="120" w:after="0" w:line="240" w:lineRule="auto"/>
              <w:ind w:left="0"/>
              <w:rPr>
                <w:rFonts w:eastAsia="宋体"/>
                <w:lang w:eastAsia="zh-CN"/>
              </w:rPr>
            </w:pP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972" w:type="dxa"/>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PRS</w:t>
            </w:r>
          </w:p>
        </w:tc>
        <w:tc>
          <w:tcPr>
            <w:tcW w:w="1644" w:type="dxa"/>
            <w:vMerge/>
          </w:tcPr>
          <w:p w:rsidR="001D56B3" w:rsidRDefault="001D56B3">
            <w:pPr>
              <w:spacing w:beforeLines="50" w:before="120" w:after="0" w:line="240" w:lineRule="auto"/>
              <w:ind w:left="0"/>
              <w:rPr>
                <w:rFonts w:eastAsia="宋体"/>
                <w:lang w:eastAsia="zh-CN"/>
              </w:rPr>
            </w:pP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972" w:type="dxa"/>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Common DCI</w:t>
            </w:r>
          </w:p>
        </w:tc>
        <w:tc>
          <w:tcPr>
            <w:tcW w:w="1644" w:type="dxa"/>
          </w:tcPr>
          <w:p w:rsidR="001D56B3" w:rsidRDefault="00302041">
            <w:pPr>
              <w:spacing w:beforeLines="50" w:before="120" w:after="0" w:line="240" w:lineRule="auto"/>
              <w:ind w:left="0"/>
              <w:rPr>
                <w:rFonts w:eastAsia="宋体"/>
                <w:lang w:eastAsia="zh-CN"/>
              </w:rPr>
            </w:pPr>
            <w:r>
              <w:rPr>
                <w:rFonts w:eastAsia="宋体" w:hint="eastAsia"/>
                <w:lang w:eastAsia="zh-CN"/>
              </w:rPr>
              <w:t>PDCCH</w:t>
            </w: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0" w:type="auto"/>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UL</w:t>
            </w: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SRS</w:t>
            </w:r>
          </w:p>
        </w:tc>
        <w:tc>
          <w:tcPr>
            <w:tcW w:w="1644" w:type="dxa"/>
            <w:vMerge w:val="restart"/>
          </w:tcPr>
          <w:p w:rsidR="001D56B3" w:rsidRDefault="00302041">
            <w:pPr>
              <w:spacing w:beforeLines="50" w:before="120" w:after="0" w:line="240" w:lineRule="auto"/>
              <w:ind w:left="0"/>
              <w:rPr>
                <w:rFonts w:eastAsia="宋体"/>
                <w:lang w:eastAsia="zh-CN"/>
              </w:rPr>
            </w:pPr>
            <w:r>
              <w:rPr>
                <w:rFonts w:eastAsia="宋体" w:hint="eastAsia"/>
                <w:lang w:eastAsia="zh-CN"/>
              </w:rPr>
              <w:t>PUSCH</w:t>
            </w: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0" w:type="auto"/>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CG</w:t>
            </w:r>
          </w:p>
        </w:tc>
        <w:tc>
          <w:tcPr>
            <w:tcW w:w="1644" w:type="dxa"/>
            <w:vMerge/>
          </w:tcPr>
          <w:p w:rsidR="001D56B3" w:rsidRDefault="001D56B3">
            <w:pPr>
              <w:spacing w:beforeLines="50" w:before="120" w:after="0" w:line="240" w:lineRule="auto"/>
              <w:ind w:left="0"/>
              <w:rPr>
                <w:rFonts w:eastAsia="宋体"/>
                <w:lang w:eastAsia="zh-CN"/>
              </w:rPr>
            </w:pPr>
          </w:p>
        </w:tc>
      </w:tr>
      <w:tr w:rsidR="001D56B3">
        <w:trPr>
          <w:jc w:val="center"/>
        </w:trPr>
        <w:tc>
          <w:tcPr>
            <w:tcW w:w="0" w:type="auto"/>
            <w:vMerge/>
          </w:tcPr>
          <w:p w:rsidR="001D56B3" w:rsidRDefault="001D56B3">
            <w:pPr>
              <w:spacing w:beforeLines="50" w:before="120" w:after="0" w:line="240" w:lineRule="auto"/>
              <w:ind w:left="0"/>
              <w:rPr>
                <w:rFonts w:eastAsia="宋体"/>
                <w:lang w:eastAsia="zh-CN"/>
              </w:rPr>
            </w:pPr>
          </w:p>
        </w:tc>
        <w:tc>
          <w:tcPr>
            <w:tcW w:w="0" w:type="auto"/>
            <w:vMerge/>
          </w:tcPr>
          <w:p w:rsidR="001D56B3" w:rsidRDefault="001D56B3">
            <w:pPr>
              <w:spacing w:beforeLines="50" w:before="120" w:after="0" w:line="240" w:lineRule="auto"/>
              <w:ind w:left="0"/>
              <w:rPr>
                <w:rFonts w:eastAsia="宋体"/>
                <w:lang w:eastAsia="zh-CN"/>
              </w:rPr>
            </w:pPr>
          </w:p>
        </w:tc>
        <w:tc>
          <w:tcPr>
            <w:tcW w:w="0" w:type="auto"/>
          </w:tcPr>
          <w:p w:rsidR="001D56B3" w:rsidRDefault="00302041">
            <w:pPr>
              <w:spacing w:beforeLines="50" w:before="120" w:after="0" w:line="240" w:lineRule="auto"/>
              <w:ind w:left="0"/>
              <w:rPr>
                <w:rFonts w:eastAsia="宋体"/>
                <w:lang w:eastAsia="zh-CN"/>
              </w:rPr>
            </w:pPr>
            <w:r>
              <w:rPr>
                <w:rFonts w:eastAsia="宋体" w:hint="eastAsia"/>
                <w:lang w:eastAsia="zh-CN"/>
              </w:rPr>
              <w:t>SR</w:t>
            </w:r>
          </w:p>
        </w:tc>
        <w:tc>
          <w:tcPr>
            <w:tcW w:w="1644" w:type="dxa"/>
          </w:tcPr>
          <w:p w:rsidR="001D56B3" w:rsidRDefault="00302041">
            <w:pPr>
              <w:spacing w:beforeLines="50" w:before="120" w:after="0" w:line="240" w:lineRule="auto"/>
              <w:ind w:left="0"/>
              <w:rPr>
                <w:rFonts w:eastAsia="宋体"/>
                <w:lang w:eastAsia="zh-CN"/>
              </w:rPr>
            </w:pPr>
            <w:r>
              <w:rPr>
                <w:rFonts w:eastAsia="宋体" w:hint="eastAsia"/>
                <w:lang w:eastAsia="zh-CN"/>
              </w:rPr>
              <w:t>PUCCH</w:t>
            </w:r>
          </w:p>
        </w:tc>
      </w:tr>
    </w:tbl>
    <w:p w:rsidR="001D56B3" w:rsidRDefault="00302041">
      <w:pPr>
        <w:spacing w:beforeLines="50" w:before="120" w:line="240" w:lineRule="auto"/>
        <w:rPr>
          <w:rFonts w:eastAsia="宋体"/>
          <w:lang w:eastAsia="zh-CN"/>
        </w:rPr>
      </w:pPr>
      <w:r>
        <w:rPr>
          <w:rFonts w:eastAsia="宋体" w:hint="eastAsia"/>
          <w:lang w:eastAsia="zh-CN"/>
        </w:rPr>
        <w:t>For the cell-specific signals, the SSB, SIB1, PRACH and common DCI (e.g., Type 0-PDCCH for SIB1, Type 1-PDCCH for PRACH, Type 2-PDCCH for paging) are related to the DL synchronization and UL initial access procedures. For common DCI, at most 4 diffe</w:t>
      </w:r>
      <w:r>
        <w:rPr>
          <w:rFonts w:eastAsia="宋体" w:hint="eastAsia"/>
          <w:lang w:eastAsia="zh-CN"/>
        </w:rPr>
        <w:t xml:space="preserve">rent common search spaces (e.g., </w:t>
      </w:r>
      <w:proofErr w:type="spellStart"/>
      <w:r>
        <w:rPr>
          <w:i/>
          <w:iCs/>
          <w:lang w:eastAsia="zh-CN"/>
        </w:rPr>
        <w:t>ra-SearchSpace</w:t>
      </w:r>
      <w:proofErr w:type="spellEnd"/>
      <w:r>
        <w:rPr>
          <w:rFonts w:hint="eastAsia"/>
          <w:i/>
          <w:iCs/>
          <w:lang w:eastAsia="zh-CN"/>
        </w:rPr>
        <w:t xml:space="preserve">, </w:t>
      </w:r>
      <w:proofErr w:type="spellStart"/>
      <w:r>
        <w:rPr>
          <w:i/>
          <w:iCs/>
          <w:lang w:eastAsia="zh-CN"/>
        </w:rPr>
        <w:t>pagingSearchSpace</w:t>
      </w:r>
      <w:proofErr w:type="spellEnd"/>
      <w:r>
        <w:rPr>
          <w:rFonts w:eastAsia="宋体" w:hint="eastAsia"/>
          <w:lang w:eastAsia="zh-CN"/>
        </w:rPr>
        <w:t xml:space="preserve">) with different </w:t>
      </w:r>
      <w:r>
        <w:rPr>
          <w:rFonts w:hint="eastAsia"/>
          <w:lang w:eastAsia="zh-CN"/>
        </w:rPr>
        <w:t>periodicity</w:t>
      </w:r>
      <w:r>
        <w:rPr>
          <w:rFonts w:eastAsia="宋体" w:hint="eastAsia"/>
          <w:lang w:eastAsia="zh-CN"/>
        </w:rPr>
        <w:t xml:space="preserve"> can be configured. In a practical network, the SSB is used as the QCL reference signal in these procedures. Therefore, a common periodicity can be used for these signals and one periodic RRC signaling can be used in this case. However, each </w:t>
      </w:r>
      <w:proofErr w:type="spellStart"/>
      <w:r>
        <w:rPr>
          <w:rFonts w:eastAsia="宋体" w:hint="eastAsia"/>
          <w:lang w:eastAsia="zh-CN"/>
        </w:rPr>
        <w:t>SIBx</w:t>
      </w:r>
      <w:proofErr w:type="spellEnd"/>
      <w:r>
        <w:rPr>
          <w:rFonts w:eastAsia="宋体" w:hint="eastAsia"/>
          <w:lang w:eastAsia="zh-CN"/>
        </w:rPr>
        <w:t xml:space="preserve"> may have </w:t>
      </w:r>
      <w:r>
        <w:rPr>
          <w:rFonts w:eastAsia="宋体" w:hint="eastAsia"/>
          <w:lang w:eastAsia="zh-CN"/>
        </w:rPr>
        <w:t>different periodicity due to its own usage. Therefore it may need another periodic RRC signaling.</w:t>
      </w:r>
    </w:p>
    <w:p w:rsidR="001D56B3" w:rsidRDefault="00302041">
      <w:pPr>
        <w:rPr>
          <w:rFonts w:eastAsia="宋体"/>
          <w:lang w:eastAsia="zh-CN"/>
        </w:rPr>
      </w:pPr>
      <w:r>
        <w:rPr>
          <w:rFonts w:eastAsia="宋体" w:hint="eastAsia"/>
          <w:lang w:eastAsia="zh-CN"/>
        </w:rPr>
        <w:t>For the UE-specific signals, the TRS (a special case of CSI-RS) is generally shared by multiple UEs, which can be a common signal from the viewpoint of gNB. S</w:t>
      </w:r>
      <w:r>
        <w:rPr>
          <w:rFonts w:eastAsia="宋体" w:hint="eastAsia"/>
          <w:lang w:eastAsia="zh-CN"/>
        </w:rPr>
        <w:t>imilarly, though the SRS and SR is UE-specific, the SRS and PUCCH resource is generally shared by multiple UEs due to UL multiplexing. As a result, the resource for the SRS and SR is generally fixed from the viewpoint of gNB. Therefore, these signals may b</w:t>
      </w:r>
      <w:r>
        <w:rPr>
          <w:rFonts w:eastAsia="宋体" w:hint="eastAsia"/>
          <w:lang w:eastAsia="zh-CN"/>
        </w:rPr>
        <w:t>e regarded as common and be forwarded like cell-specific signals. On the other hand, the CSI-RS for CSI and BM purpose is expected to be UE tailored. The PRS is only for positioning purpose. The SPS and CG also uses UE-specific resource allocation. The com</w:t>
      </w:r>
      <w:r>
        <w:rPr>
          <w:rFonts w:eastAsia="宋体" w:hint="eastAsia"/>
          <w:lang w:eastAsia="zh-CN"/>
        </w:rPr>
        <w:t>mon DCI with format of 2_x is also UE-specific which is transmitted for a group of UEs. Therefore, the CSI-RS for CSI and BM purpose, PRS, SPS, CG and common DCI with format 2_x may need separate RRC signaling per UE. According to the current specification</w:t>
      </w:r>
      <w:r>
        <w:rPr>
          <w:rFonts w:eastAsia="宋体" w:hint="eastAsia"/>
          <w:lang w:eastAsia="zh-CN"/>
        </w:rPr>
        <w:t xml:space="preserve">, </w:t>
      </w:r>
      <w:r>
        <w:rPr>
          <w:rFonts w:hint="eastAsia"/>
          <w:lang w:eastAsia="zh-CN"/>
        </w:rPr>
        <w:t xml:space="preserve">the maximum number of configured CSI-RS resource each with a periodicity is 192. Similarly, the maximum numbers of SRS resource, CG configurations, SPS configurations, TRS configurations, PRS configurations are 64, 12, 8, 64, </w:t>
      </w:r>
      <w:proofErr w:type="gramStart"/>
      <w:r>
        <w:rPr>
          <w:rFonts w:hint="eastAsia"/>
          <w:lang w:eastAsia="zh-CN"/>
        </w:rPr>
        <w:t>1</w:t>
      </w:r>
      <w:proofErr w:type="gramEnd"/>
      <w:r>
        <w:rPr>
          <w:rFonts w:hint="eastAsia"/>
          <w:lang w:eastAsia="zh-CN"/>
        </w:rPr>
        <w:t xml:space="preserve"> respectively. And the sear</w:t>
      </w:r>
      <w:r>
        <w:rPr>
          <w:rFonts w:hint="eastAsia"/>
          <w:lang w:eastAsia="zh-CN"/>
        </w:rPr>
        <w:t xml:space="preserve">ch space for common DCI format 2_x can be up to 10. The number of RRC signaling for these periodic signals depends on the number listed above. </w:t>
      </w:r>
      <w:r>
        <w:rPr>
          <w:rFonts w:eastAsia="宋体" w:hint="eastAsia"/>
          <w:lang w:eastAsia="zh-CN"/>
        </w:rPr>
        <w:t>If multiple UEs uses the same periodicity in these signals, the corresponding RRC signaling can be shared.</w:t>
      </w:r>
    </w:p>
    <w:p w:rsidR="001D56B3" w:rsidRDefault="00302041">
      <w:pPr>
        <w:rPr>
          <w:rFonts w:eastAsia="宋体"/>
          <w:lang w:eastAsia="zh-CN"/>
        </w:rPr>
      </w:pPr>
      <w:r>
        <w:rPr>
          <w:rFonts w:hint="eastAsia"/>
          <w:lang w:eastAsia="zh-CN"/>
        </w:rPr>
        <w:t>As ana</w:t>
      </w:r>
      <w:r>
        <w:rPr>
          <w:rFonts w:hint="eastAsia"/>
          <w:lang w:eastAsia="zh-CN"/>
        </w:rPr>
        <w:t xml:space="preserve">lyzed above, as long as the periodicity is the same, </w:t>
      </w:r>
      <w:r>
        <w:rPr>
          <w:rFonts w:eastAsia="宋体" w:hint="eastAsia"/>
          <w:lang w:eastAsia="zh-CN"/>
        </w:rPr>
        <w:t xml:space="preserve">periodic beam indication for </w:t>
      </w:r>
      <w:r>
        <w:rPr>
          <w:rFonts w:hint="eastAsia"/>
          <w:lang w:eastAsia="zh-CN"/>
        </w:rPr>
        <w:t xml:space="preserve">different signals can </w:t>
      </w:r>
      <w:r>
        <w:rPr>
          <w:lang w:eastAsia="zh-CN"/>
        </w:rPr>
        <w:t>be wrapped</w:t>
      </w:r>
      <w:r>
        <w:rPr>
          <w:rFonts w:eastAsia="宋体" w:hint="eastAsia"/>
          <w:lang w:eastAsia="zh-CN"/>
        </w:rPr>
        <w:t xml:space="preserve"> in</w:t>
      </w:r>
      <w:r>
        <w:rPr>
          <w:rFonts w:eastAsia="宋体"/>
          <w:lang w:eastAsia="zh-CN"/>
        </w:rPr>
        <w:t>to</w:t>
      </w:r>
      <w:r>
        <w:rPr>
          <w:rFonts w:eastAsia="宋体" w:hint="eastAsia"/>
          <w:lang w:eastAsia="zh-CN"/>
        </w:rPr>
        <w:t xml:space="preserve"> one RRC signal.</w:t>
      </w:r>
    </w:p>
    <w:p w:rsidR="001D56B3" w:rsidRDefault="00302041">
      <w:pPr>
        <w:rPr>
          <w:i/>
          <w:iCs/>
          <w:lang w:eastAsia="zh-CN"/>
        </w:rPr>
      </w:pPr>
      <w:r>
        <w:rPr>
          <w:rFonts w:hint="eastAsia"/>
          <w:b/>
          <w:bCs/>
          <w:i/>
          <w:iCs/>
          <w:lang w:eastAsia="zh-CN"/>
        </w:rPr>
        <w:t>Observation 1:</w:t>
      </w:r>
      <w:r>
        <w:rPr>
          <w:rFonts w:hint="eastAsia"/>
          <w:i/>
          <w:iCs/>
          <w:lang w:eastAsia="zh-CN"/>
        </w:rPr>
        <w:t xml:space="preserve"> The signals with the same periodicity can be configured using one RRC signaling and the maximum number of</w:t>
      </w:r>
      <w:r>
        <w:rPr>
          <w:rFonts w:hint="eastAsia"/>
          <w:i/>
          <w:iCs/>
          <w:lang w:eastAsia="zh-CN"/>
        </w:rPr>
        <w:t xml:space="preserve"> periodic beam indication can be equal to the number of periodicity candidates.</w:t>
      </w:r>
    </w:p>
    <w:p w:rsidR="001D56B3" w:rsidRDefault="00302041">
      <w:pPr>
        <w:rPr>
          <w:lang w:eastAsia="zh-CN"/>
        </w:rPr>
      </w:pPr>
      <w:r>
        <w:rPr>
          <w:rFonts w:hint="eastAsia"/>
          <w:lang w:eastAsia="zh-CN"/>
        </w:rPr>
        <w:t>As for derivation of the candidate periodicity set for the periodic beam indication, the most straightforward way is to list the periodicity set of all periodic signals, and ta</w:t>
      </w:r>
      <w:r>
        <w:rPr>
          <w:rFonts w:hint="eastAsia"/>
          <w:lang w:eastAsia="zh-CN"/>
        </w:rPr>
        <w:t xml:space="preserve">ke the intersection of these periodicity sets. The periodicity sets of all periodic signals are listed </w:t>
      </w:r>
      <w:r>
        <w:rPr>
          <w:rFonts w:hint="eastAsia"/>
          <w:lang w:eastAsia="zh-CN"/>
        </w:rPr>
        <w:t>in Table 2</w:t>
      </w:r>
      <w:r>
        <w:rPr>
          <w:rFonts w:hint="eastAsia"/>
          <w:lang w:eastAsia="zh-CN"/>
        </w:rPr>
        <w:t xml:space="preserve"> (the periodicity set for each type of signal mainly considers the first release):</w:t>
      </w:r>
    </w:p>
    <w:p w:rsidR="001D56B3" w:rsidRDefault="00302041">
      <w:pPr>
        <w:spacing w:beforeLines="50" w:before="120" w:after="0" w:line="240" w:lineRule="auto"/>
        <w:jc w:val="center"/>
        <w:rPr>
          <w:lang w:eastAsia="zh-CN"/>
        </w:rPr>
      </w:pPr>
      <w:r>
        <w:rPr>
          <w:rFonts w:hint="eastAsia"/>
          <w:lang w:eastAsia="zh-CN"/>
        </w:rPr>
        <w:t>Table 2</w:t>
      </w:r>
      <w:r>
        <w:rPr>
          <w:rFonts w:hint="eastAsia"/>
          <w:lang w:eastAsia="zh-CN"/>
        </w:rPr>
        <w:t xml:space="preserve"> Periodicity of periodic signals</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648"/>
        <w:gridCol w:w="5957"/>
      </w:tblGrid>
      <w:tr w:rsidR="001D56B3">
        <w:tc>
          <w:tcPr>
            <w:tcW w:w="1284" w:type="dxa"/>
          </w:tcPr>
          <w:p w:rsidR="001D56B3" w:rsidRDefault="00302041">
            <w:pPr>
              <w:spacing w:after="0" w:line="240" w:lineRule="auto"/>
              <w:ind w:left="0"/>
              <w:rPr>
                <w:rFonts w:eastAsia="宋体"/>
                <w:lang w:eastAsia="zh-CN"/>
              </w:rPr>
            </w:pPr>
            <w:r>
              <w:rPr>
                <w:rFonts w:eastAsia="宋体" w:hint="eastAsia"/>
                <w:lang w:eastAsia="zh-CN"/>
              </w:rPr>
              <w:t xml:space="preserve">Type </w:t>
            </w:r>
          </w:p>
        </w:tc>
        <w:tc>
          <w:tcPr>
            <w:tcW w:w="1648" w:type="dxa"/>
          </w:tcPr>
          <w:p w:rsidR="001D56B3" w:rsidRDefault="00302041">
            <w:pPr>
              <w:spacing w:after="0" w:line="240" w:lineRule="auto"/>
              <w:ind w:left="0"/>
              <w:rPr>
                <w:rFonts w:eastAsia="宋体"/>
                <w:lang w:eastAsia="zh-CN"/>
              </w:rPr>
            </w:pPr>
            <w:r>
              <w:rPr>
                <w:rFonts w:eastAsia="宋体" w:hint="eastAsia"/>
                <w:lang w:eastAsia="zh-CN"/>
              </w:rPr>
              <w:t>Signal</w:t>
            </w:r>
          </w:p>
        </w:tc>
        <w:tc>
          <w:tcPr>
            <w:tcW w:w="5957" w:type="dxa"/>
          </w:tcPr>
          <w:p w:rsidR="001D56B3" w:rsidRDefault="00302041">
            <w:pPr>
              <w:spacing w:after="0" w:line="240" w:lineRule="auto"/>
              <w:jc w:val="center"/>
              <w:rPr>
                <w:rFonts w:eastAsia="宋体"/>
                <w:lang w:eastAsia="zh-CN"/>
              </w:rPr>
            </w:pPr>
            <w:r>
              <w:rPr>
                <w:rFonts w:eastAsia="宋体" w:hint="eastAsia"/>
                <w:lang w:eastAsia="zh-CN"/>
              </w:rPr>
              <w:t>Periodicity</w:t>
            </w:r>
          </w:p>
        </w:tc>
      </w:tr>
      <w:tr w:rsidR="001D56B3">
        <w:tc>
          <w:tcPr>
            <w:tcW w:w="1284" w:type="dxa"/>
            <w:vMerge w:val="restart"/>
          </w:tcPr>
          <w:p w:rsidR="001D56B3" w:rsidRDefault="00302041">
            <w:pPr>
              <w:spacing w:after="0" w:line="240" w:lineRule="auto"/>
              <w:ind w:left="0"/>
              <w:rPr>
                <w:rFonts w:eastAsia="宋体"/>
                <w:lang w:eastAsia="zh-CN"/>
              </w:rPr>
            </w:pPr>
            <w:r>
              <w:rPr>
                <w:rFonts w:eastAsia="宋体" w:hint="eastAsia"/>
                <w:lang w:eastAsia="zh-CN"/>
              </w:rPr>
              <w:t>Cell-specific signals</w:t>
            </w:r>
          </w:p>
        </w:tc>
        <w:tc>
          <w:tcPr>
            <w:tcW w:w="1648" w:type="dxa"/>
          </w:tcPr>
          <w:p w:rsidR="001D56B3" w:rsidRDefault="00302041">
            <w:pPr>
              <w:spacing w:after="0" w:line="240" w:lineRule="auto"/>
              <w:ind w:left="0"/>
              <w:rPr>
                <w:rFonts w:eastAsia="宋体"/>
                <w:lang w:eastAsia="zh-CN"/>
              </w:rPr>
            </w:pPr>
            <w:r>
              <w:rPr>
                <w:rFonts w:eastAsia="宋体" w:hint="eastAsia"/>
                <w:lang w:eastAsia="zh-CN"/>
              </w:rPr>
              <w:t>SSB</w:t>
            </w:r>
          </w:p>
        </w:tc>
        <w:tc>
          <w:tcPr>
            <w:tcW w:w="5957" w:type="dxa"/>
          </w:tcPr>
          <w:p w:rsidR="001D56B3" w:rsidRDefault="00302041">
            <w:pPr>
              <w:spacing w:after="0" w:line="240" w:lineRule="auto"/>
              <w:ind w:left="0"/>
              <w:rPr>
                <w:rFonts w:eastAsia="宋体"/>
                <w:lang w:eastAsia="zh-CN"/>
              </w:rPr>
            </w:pPr>
            <w:r>
              <w:rPr>
                <w:rFonts w:eastAsia="宋体" w:hint="eastAsia"/>
                <w:lang w:eastAsia="zh-CN"/>
              </w:rPr>
              <w:t>5, 10, 20, 40, 80, 160(ms)</w:t>
            </w:r>
          </w:p>
        </w:tc>
      </w:tr>
      <w:tr w:rsidR="001D56B3">
        <w:trPr>
          <w:trHeight w:val="197"/>
        </w:trPr>
        <w:tc>
          <w:tcPr>
            <w:tcW w:w="1284" w:type="dxa"/>
            <w:vMerge/>
          </w:tcPr>
          <w:p w:rsidR="001D56B3" w:rsidRDefault="001D56B3">
            <w:pPr>
              <w:spacing w:after="0" w:line="240" w:lineRule="auto"/>
              <w:rPr>
                <w:rFonts w:eastAsia="宋体"/>
                <w:lang w:eastAsia="zh-CN"/>
              </w:rPr>
            </w:pPr>
          </w:p>
        </w:tc>
        <w:tc>
          <w:tcPr>
            <w:tcW w:w="1648" w:type="dxa"/>
          </w:tcPr>
          <w:p w:rsidR="001D56B3" w:rsidRDefault="00302041">
            <w:pPr>
              <w:spacing w:after="0" w:line="240" w:lineRule="auto"/>
              <w:ind w:left="0"/>
              <w:rPr>
                <w:rFonts w:eastAsia="宋体"/>
                <w:lang w:eastAsia="zh-CN"/>
              </w:rPr>
            </w:pPr>
            <w:r>
              <w:rPr>
                <w:rFonts w:eastAsia="宋体" w:hint="eastAsia"/>
                <w:lang w:eastAsia="zh-CN"/>
              </w:rPr>
              <w:t>PRACH</w:t>
            </w:r>
          </w:p>
        </w:tc>
        <w:tc>
          <w:tcPr>
            <w:tcW w:w="5957" w:type="dxa"/>
          </w:tcPr>
          <w:p w:rsidR="001D56B3" w:rsidRDefault="00302041">
            <w:pPr>
              <w:spacing w:after="0" w:line="240" w:lineRule="auto"/>
              <w:ind w:left="0"/>
              <w:rPr>
                <w:rFonts w:eastAsia="宋体"/>
                <w:lang w:eastAsia="zh-CN"/>
              </w:rPr>
            </w:pPr>
            <w:r>
              <w:rPr>
                <w:rFonts w:eastAsia="宋体" w:hint="eastAsia"/>
                <w:lang w:eastAsia="zh-CN"/>
              </w:rPr>
              <w:t>10, 20, 40, 80, 160(ms)</w:t>
            </w:r>
          </w:p>
        </w:tc>
      </w:tr>
      <w:tr w:rsidR="001D56B3">
        <w:tc>
          <w:tcPr>
            <w:tcW w:w="1284" w:type="dxa"/>
            <w:vMerge/>
          </w:tcPr>
          <w:p w:rsidR="001D56B3" w:rsidRDefault="001D56B3">
            <w:pPr>
              <w:spacing w:after="0" w:line="240" w:lineRule="auto"/>
              <w:rPr>
                <w:rFonts w:eastAsia="宋体"/>
                <w:lang w:eastAsia="zh-CN"/>
              </w:rPr>
            </w:pPr>
          </w:p>
        </w:tc>
        <w:tc>
          <w:tcPr>
            <w:tcW w:w="1648" w:type="dxa"/>
          </w:tcPr>
          <w:p w:rsidR="001D56B3" w:rsidRDefault="00302041">
            <w:pPr>
              <w:spacing w:after="0" w:line="240" w:lineRule="auto"/>
              <w:ind w:left="0"/>
              <w:rPr>
                <w:rFonts w:eastAsia="宋体"/>
                <w:lang w:eastAsia="zh-CN"/>
              </w:rPr>
            </w:pPr>
            <w:r>
              <w:rPr>
                <w:rFonts w:eastAsia="宋体" w:hint="eastAsia"/>
                <w:lang w:eastAsia="zh-CN"/>
              </w:rPr>
              <w:t>Common DCI</w:t>
            </w:r>
          </w:p>
        </w:tc>
        <w:tc>
          <w:tcPr>
            <w:tcW w:w="5957" w:type="dxa"/>
          </w:tcPr>
          <w:p w:rsidR="001D56B3" w:rsidRDefault="00302041">
            <w:pPr>
              <w:spacing w:after="0" w:line="240" w:lineRule="auto"/>
              <w:ind w:left="0"/>
              <w:rPr>
                <w:rFonts w:eastAsia="宋体"/>
                <w:lang w:eastAsia="zh-CN"/>
              </w:rPr>
            </w:pPr>
            <w:r>
              <w:rPr>
                <w:rFonts w:eastAsia="宋体" w:hint="eastAsia"/>
                <w:lang w:eastAsia="zh-CN"/>
              </w:rPr>
              <w:t>1, 2, 4, 5, 8, 10, 16, 20, 40, 80, 160, 320, 640, 1280, 2560 (slot)</w:t>
            </w:r>
          </w:p>
        </w:tc>
      </w:tr>
      <w:tr w:rsidR="001D56B3">
        <w:tc>
          <w:tcPr>
            <w:tcW w:w="1284" w:type="dxa"/>
            <w:vMerge w:val="restart"/>
          </w:tcPr>
          <w:p w:rsidR="001D56B3" w:rsidRDefault="00302041">
            <w:pPr>
              <w:spacing w:after="0" w:line="240" w:lineRule="auto"/>
              <w:ind w:left="0"/>
              <w:rPr>
                <w:rFonts w:eastAsia="宋体"/>
                <w:lang w:eastAsia="zh-CN"/>
              </w:rPr>
            </w:pPr>
            <w:r>
              <w:rPr>
                <w:rFonts w:eastAsia="宋体" w:hint="eastAsia"/>
                <w:lang w:eastAsia="zh-CN"/>
              </w:rPr>
              <w:t>UE specific signals</w:t>
            </w:r>
          </w:p>
        </w:tc>
        <w:tc>
          <w:tcPr>
            <w:tcW w:w="1648" w:type="dxa"/>
          </w:tcPr>
          <w:p w:rsidR="001D56B3" w:rsidRDefault="00302041">
            <w:pPr>
              <w:spacing w:after="0" w:line="240" w:lineRule="auto"/>
              <w:ind w:left="0"/>
              <w:rPr>
                <w:rFonts w:eastAsia="宋体"/>
                <w:lang w:eastAsia="zh-CN"/>
              </w:rPr>
            </w:pPr>
            <w:r>
              <w:rPr>
                <w:rFonts w:eastAsia="宋体" w:hint="eastAsia"/>
                <w:lang w:eastAsia="zh-CN"/>
              </w:rPr>
              <w:t>SRS</w:t>
            </w:r>
          </w:p>
        </w:tc>
        <w:tc>
          <w:tcPr>
            <w:tcW w:w="5957" w:type="dxa"/>
          </w:tcPr>
          <w:p w:rsidR="001D56B3" w:rsidRDefault="00302041">
            <w:pPr>
              <w:spacing w:after="0" w:line="240" w:lineRule="auto"/>
              <w:ind w:left="0"/>
              <w:rPr>
                <w:rFonts w:eastAsia="宋体"/>
                <w:lang w:eastAsia="zh-CN"/>
              </w:rPr>
            </w:pPr>
            <w:r>
              <w:rPr>
                <w:rFonts w:eastAsia="宋体" w:hint="eastAsia"/>
                <w:lang w:eastAsia="zh-CN"/>
              </w:rPr>
              <w:t>1, 2, 4, 5, 8, 10, 16, 20, 32, 40, 64, 80, 160, 320,</w:t>
            </w:r>
            <w:r>
              <w:rPr>
                <w:rFonts w:eastAsia="宋体" w:hint="eastAsia"/>
                <w:lang w:eastAsia="zh-CN"/>
              </w:rPr>
              <w:t xml:space="preserve"> 640, 1280, 2560 (slot)</w:t>
            </w:r>
          </w:p>
        </w:tc>
      </w:tr>
      <w:tr w:rsidR="001D56B3">
        <w:tc>
          <w:tcPr>
            <w:tcW w:w="1284" w:type="dxa"/>
            <w:vMerge/>
          </w:tcPr>
          <w:p w:rsidR="001D56B3" w:rsidRDefault="001D56B3">
            <w:pPr>
              <w:spacing w:after="0" w:line="240" w:lineRule="auto"/>
              <w:rPr>
                <w:rFonts w:eastAsia="宋体"/>
                <w:lang w:eastAsia="zh-CN"/>
              </w:rPr>
            </w:pPr>
          </w:p>
        </w:tc>
        <w:tc>
          <w:tcPr>
            <w:tcW w:w="1648" w:type="dxa"/>
          </w:tcPr>
          <w:p w:rsidR="001D56B3" w:rsidRDefault="00302041">
            <w:pPr>
              <w:spacing w:after="0" w:line="240" w:lineRule="auto"/>
              <w:ind w:left="0"/>
              <w:rPr>
                <w:rFonts w:eastAsia="宋体"/>
                <w:lang w:eastAsia="zh-CN"/>
              </w:rPr>
            </w:pPr>
            <w:r>
              <w:rPr>
                <w:rFonts w:eastAsia="宋体" w:hint="eastAsia"/>
                <w:lang w:eastAsia="zh-CN"/>
              </w:rPr>
              <w:t>CSI-RS for TRS</w:t>
            </w:r>
          </w:p>
        </w:tc>
        <w:tc>
          <w:tcPr>
            <w:tcW w:w="5957" w:type="dxa"/>
          </w:tcPr>
          <w:p w:rsidR="001D56B3" w:rsidRDefault="00302041">
            <w:pPr>
              <w:spacing w:after="0" w:line="240" w:lineRule="auto"/>
              <w:ind w:left="0"/>
              <w:rPr>
                <w:rFonts w:eastAsia="宋体"/>
                <w:lang w:eastAsia="zh-CN"/>
              </w:rPr>
            </w:pPr>
            <w:r>
              <w:rPr>
                <w:rFonts w:eastAsia="宋体" w:hint="eastAsia"/>
                <w:lang w:eastAsia="zh-CN"/>
              </w:rPr>
              <w:t>10, 20, 40, 80 (slot)</w:t>
            </w:r>
          </w:p>
        </w:tc>
      </w:tr>
      <w:tr w:rsidR="001D56B3">
        <w:tc>
          <w:tcPr>
            <w:tcW w:w="1284" w:type="dxa"/>
            <w:vMerge/>
          </w:tcPr>
          <w:p w:rsidR="001D56B3" w:rsidRDefault="001D56B3">
            <w:pPr>
              <w:spacing w:after="0" w:line="240" w:lineRule="auto"/>
              <w:rPr>
                <w:rFonts w:eastAsia="宋体"/>
                <w:lang w:eastAsia="zh-CN"/>
              </w:rPr>
            </w:pPr>
          </w:p>
        </w:tc>
        <w:tc>
          <w:tcPr>
            <w:tcW w:w="1648" w:type="dxa"/>
          </w:tcPr>
          <w:p w:rsidR="001D56B3" w:rsidRDefault="00302041">
            <w:pPr>
              <w:spacing w:after="0" w:line="240" w:lineRule="auto"/>
              <w:ind w:left="0"/>
              <w:rPr>
                <w:rFonts w:eastAsia="宋体"/>
                <w:lang w:eastAsia="zh-CN"/>
              </w:rPr>
            </w:pPr>
            <w:r>
              <w:rPr>
                <w:rFonts w:eastAsia="宋体" w:hint="eastAsia"/>
                <w:lang w:eastAsia="zh-CN"/>
              </w:rPr>
              <w:t>CSI-RS for CSI and BM</w:t>
            </w:r>
          </w:p>
        </w:tc>
        <w:tc>
          <w:tcPr>
            <w:tcW w:w="5957" w:type="dxa"/>
          </w:tcPr>
          <w:p w:rsidR="001D56B3" w:rsidRDefault="00302041">
            <w:pPr>
              <w:spacing w:after="0" w:line="240" w:lineRule="auto"/>
              <w:ind w:left="0"/>
              <w:rPr>
                <w:rFonts w:eastAsia="宋体"/>
                <w:lang w:eastAsia="zh-CN"/>
              </w:rPr>
            </w:pPr>
            <w:r>
              <w:rPr>
                <w:rFonts w:eastAsia="宋体" w:hint="eastAsia"/>
                <w:lang w:eastAsia="zh-CN"/>
              </w:rPr>
              <w:t>4, 5, 8, 10, 16, 20, 32, 40, 64, 80, 160, 320, 640 (slot)</w:t>
            </w:r>
          </w:p>
        </w:tc>
      </w:tr>
      <w:tr w:rsidR="001D56B3">
        <w:tc>
          <w:tcPr>
            <w:tcW w:w="1284" w:type="dxa"/>
            <w:vMerge/>
          </w:tcPr>
          <w:p w:rsidR="001D56B3" w:rsidRDefault="001D56B3">
            <w:pPr>
              <w:spacing w:after="0" w:line="240" w:lineRule="auto"/>
              <w:rPr>
                <w:rFonts w:eastAsia="宋体"/>
                <w:lang w:eastAsia="zh-CN"/>
              </w:rPr>
            </w:pPr>
          </w:p>
        </w:tc>
        <w:tc>
          <w:tcPr>
            <w:tcW w:w="1648" w:type="dxa"/>
          </w:tcPr>
          <w:p w:rsidR="001D56B3" w:rsidRDefault="00302041">
            <w:pPr>
              <w:spacing w:after="0" w:line="240" w:lineRule="auto"/>
              <w:ind w:left="0"/>
              <w:rPr>
                <w:rFonts w:eastAsia="宋体"/>
                <w:lang w:eastAsia="zh-CN"/>
              </w:rPr>
            </w:pPr>
            <w:r>
              <w:rPr>
                <w:rFonts w:eastAsia="宋体" w:hint="eastAsia"/>
                <w:lang w:eastAsia="zh-CN"/>
              </w:rPr>
              <w:t>DL-PRS</w:t>
            </w:r>
          </w:p>
        </w:tc>
        <w:tc>
          <w:tcPr>
            <w:tcW w:w="5957" w:type="dxa"/>
          </w:tcPr>
          <w:p w:rsidR="001D56B3" w:rsidRDefault="00302041">
            <w:pPr>
              <w:spacing w:after="0" w:line="240" w:lineRule="auto"/>
              <w:ind w:left="0"/>
              <w:rPr>
                <w:rFonts w:eastAsia="宋体"/>
                <w:lang w:eastAsia="zh-CN"/>
              </w:rPr>
            </w:pPr>
            <w:r>
              <w:rPr>
                <w:rFonts w:eastAsia="宋体" w:hint="eastAsia"/>
                <w:lang w:eastAsia="zh-CN"/>
              </w:rPr>
              <w:t>4, 5, 8, 10, 16, 20, 32, 40, 64, 80, 160, 320, 640, 1280, 2560, 5120, 10240 (ms)</w:t>
            </w:r>
          </w:p>
        </w:tc>
      </w:tr>
      <w:tr w:rsidR="001D56B3">
        <w:tc>
          <w:tcPr>
            <w:tcW w:w="1284" w:type="dxa"/>
            <w:vMerge/>
          </w:tcPr>
          <w:p w:rsidR="001D56B3" w:rsidRDefault="001D56B3">
            <w:pPr>
              <w:spacing w:after="0" w:line="240" w:lineRule="auto"/>
              <w:rPr>
                <w:rFonts w:eastAsia="宋体"/>
                <w:lang w:eastAsia="zh-CN"/>
              </w:rPr>
            </w:pPr>
          </w:p>
        </w:tc>
        <w:tc>
          <w:tcPr>
            <w:tcW w:w="1648" w:type="dxa"/>
          </w:tcPr>
          <w:p w:rsidR="001D56B3" w:rsidRDefault="00302041">
            <w:pPr>
              <w:spacing w:after="0" w:line="240" w:lineRule="auto"/>
              <w:ind w:left="0"/>
              <w:rPr>
                <w:rFonts w:eastAsia="宋体"/>
                <w:lang w:eastAsia="zh-CN"/>
              </w:rPr>
            </w:pPr>
            <w:r>
              <w:rPr>
                <w:rFonts w:eastAsia="宋体" w:hint="eastAsia"/>
                <w:lang w:eastAsia="zh-CN"/>
              </w:rPr>
              <w:t>UL CG</w:t>
            </w:r>
          </w:p>
        </w:tc>
        <w:tc>
          <w:tcPr>
            <w:tcW w:w="5957" w:type="dxa"/>
          </w:tcPr>
          <w:p w:rsidR="001D56B3" w:rsidRDefault="00302041">
            <w:pPr>
              <w:spacing w:after="0" w:line="240" w:lineRule="auto"/>
              <w:ind w:left="0"/>
              <w:rPr>
                <w:rFonts w:eastAsia="宋体"/>
                <w:lang w:eastAsia="zh-CN"/>
              </w:rPr>
            </w:pPr>
            <w:r>
              <w:rPr>
                <w:rFonts w:eastAsia="宋体"/>
                <w:lang w:eastAsia="zh-CN"/>
              </w:rPr>
              <w:t>2sym, 7sym,</w:t>
            </w:r>
            <w:r>
              <w:rPr>
                <w:rFonts w:eastAsia="宋体" w:hint="eastAsia"/>
                <w:lang w:eastAsia="zh-CN"/>
              </w:rPr>
              <w:t xml:space="preserve"> </w:t>
            </w:r>
            <w:r>
              <w:rPr>
                <w:lang w:eastAsia="sv-SE"/>
              </w:rPr>
              <w:t>1, 2, 4, 5, 8, 10, 16, 20, 32, 40, 64, 80, 128, 160, 256, 320, 512, 640, 1024, 1280, 2560, 512</w:t>
            </w:r>
            <w:r>
              <w:rPr>
                <w:rFonts w:eastAsia="宋体" w:hint="eastAsia"/>
                <w:lang w:eastAsia="zh-CN"/>
              </w:rPr>
              <w:t>0 (slot)</w:t>
            </w:r>
          </w:p>
        </w:tc>
      </w:tr>
      <w:tr w:rsidR="001D56B3">
        <w:tc>
          <w:tcPr>
            <w:tcW w:w="1284" w:type="dxa"/>
            <w:vMerge/>
          </w:tcPr>
          <w:p w:rsidR="001D56B3" w:rsidRDefault="001D56B3">
            <w:pPr>
              <w:spacing w:after="0" w:line="240" w:lineRule="auto"/>
              <w:rPr>
                <w:rFonts w:eastAsia="宋体"/>
                <w:lang w:eastAsia="zh-CN"/>
              </w:rPr>
            </w:pPr>
          </w:p>
        </w:tc>
        <w:tc>
          <w:tcPr>
            <w:tcW w:w="1648" w:type="dxa"/>
          </w:tcPr>
          <w:p w:rsidR="001D56B3" w:rsidRDefault="00302041">
            <w:pPr>
              <w:spacing w:after="0" w:line="240" w:lineRule="auto"/>
              <w:ind w:left="0"/>
              <w:rPr>
                <w:rFonts w:eastAsia="宋体"/>
                <w:lang w:eastAsia="zh-CN"/>
              </w:rPr>
            </w:pPr>
            <w:r>
              <w:rPr>
                <w:rFonts w:eastAsia="宋体" w:hint="eastAsia"/>
                <w:lang w:eastAsia="zh-CN"/>
              </w:rPr>
              <w:t>DL SPS</w:t>
            </w:r>
          </w:p>
        </w:tc>
        <w:tc>
          <w:tcPr>
            <w:tcW w:w="5957" w:type="dxa"/>
          </w:tcPr>
          <w:p w:rsidR="001D56B3" w:rsidRDefault="00302041">
            <w:pPr>
              <w:spacing w:after="0" w:line="240" w:lineRule="auto"/>
              <w:ind w:left="0"/>
              <w:rPr>
                <w:rFonts w:eastAsia="宋体"/>
                <w:lang w:eastAsia="zh-CN"/>
              </w:rPr>
            </w:pPr>
            <w:r>
              <w:t>10, 20, 32, 40, 64, 80, 128, 160, 320, 640</w:t>
            </w:r>
            <w:r>
              <w:rPr>
                <w:rFonts w:eastAsia="宋体" w:hint="eastAsia"/>
                <w:lang w:eastAsia="zh-CN"/>
              </w:rPr>
              <w:t xml:space="preserve"> (ms)</w:t>
            </w:r>
          </w:p>
        </w:tc>
      </w:tr>
    </w:tbl>
    <w:p w:rsidR="001D56B3" w:rsidRDefault="00302041">
      <w:pPr>
        <w:spacing w:beforeLines="50" w:before="120"/>
        <w:rPr>
          <w:lang w:eastAsia="zh-CN"/>
        </w:rPr>
      </w:pPr>
      <w:r>
        <w:rPr>
          <w:rFonts w:hint="eastAsia"/>
          <w:lang w:eastAsia="zh-CN"/>
        </w:rPr>
        <w:t xml:space="preserve">According to the table above, some of these periodicities are in slot level, while some are in </w:t>
      </w:r>
      <w:r>
        <w:rPr>
          <w:rFonts w:hint="eastAsia"/>
          <w:lang w:eastAsia="zh-CN"/>
        </w:rPr>
        <w:t>ms level</w:t>
      </w:r>
      <w:r>
        <w:rPr>
          <w:rFonts w:eastAsia="宋体" w:hint="eastAsia"/>
          <w:lang w:eastAsia="zh-CN"/>
        </w:rPr>
        <w:t>. S</w:t>
      </w:r>
      <w:r>
        <w:rPr>
          <w:rFonts w:hint="eastAsia"/>
          <w:lang w:eastAsia="zh-CN"/>
        </w:rPr>
        <w:t>ince the reference SCS is a part of the beam indication, it</w:t>
      </w:r>
      <w:r>
        <w:rPr>
          <w:lang w:eastAsia="zh-CN"/>
        </w:rPr>
        <w:t>’</w:t>
      </w:r>
      <w:r>
        <w:rPr>
          <w:rFonts w:hint="eastAsia"/>
          <w:lang w:eastAsia="zh-CN"/>
        </w:rPr>
        <w:t>s more reasonable to use slot as the time unit of the periodicity. Take the intersection of these periodicities and preclude some extreme cases as highlighted, the periodicity of the pe</w:t>
      </w:r>
      <w:r>
        <w:rPr>
          <w:rFonts w:hint="eastAsia"/>
          <w:lang w:eastAsia="zh-CN"/>
        </w:rPr>
        <w:t>riodic beam indication for NCR can be {</w:t>
      </w:r>
      <w:r>
        <w:rPr>
          <w:lang w:eastAsia="sv-SE"/>
        </w:rPr>
        <w:t>1, 2, 4, 5, 8, 10, 16, 20, 32, 40, 64, 80, 128, 160, 256, 320, 512, 640, 1024, 1280, 2560, 512</w:t>
      </w:r>
      <w:r>
        <w:rPr>
          <w:rFonts w:eastAsia="宋体" w:hint="eastAsia"/>
          <w:lang w:eastAsia="zh-CN"/>
        </w:rPr>
        <w:t>0, 10240</w:t>
      </w:r>
      <w:r>
        <w:rPr>
          <w:rFonts w:hint="eastAsia"/>
          <w:lang w:eastAsia="zh-CN"/>
        </w:rPr>
        <w:t>} slots.</w:t>
      </w:r>
    </w:p>
    <w:p w:rsidR="001D56B3" w:rsidRDefault="00302041">
      <w:pPr>
        <w:spacing w:beforeLines="50" w:before="120"/>
        <w:rPr>
          <w:lang w:eastAsia="zh-CN"/>
        </w:rPr>
      </w:pPr>
      <w:r>
        <w:rPr>
          <w:rFonts w:hint="eastAsia"/>
          <w:b/>
          <w:bCs/>
          <w:i/>
          <w:iCs/>
          <w:lang w:eastAsia="zh-CN"/>
        </w:rPr>
        <w:t>Proposal 1:</w:t>
      </w:r>
      <w:r>
        <w:rPr>
          <w:rFonts w:hint="eastAsia"/>
          <w:i/>
          <w:iCs/>
          <w:lang w:eastAsia="zh-CN"/>
        </w:rPr>
        <w:t xml:space="preserve"> The periodicity of periodic beam indication could be {1, 2, 4, 5, 8, 10, 16, 20, 32, 40, 64, 8</w:t>
      </w:r>
      <w:r>
        <w:rPr>
          <w:rFonts w:hint="eastAsia"/>
          <w:i/>
          <w:iCs/>
          <w:lang w:eastAsia="zh-CN"/>
        </w:rPr>
        <w:t>0, 128, 160, 256, 320, 512, 640, 1024, 1280, 2560, 5120, 10240} slots.</w:t>
      </w:r>
    </w:p>
    <w:p w:rsidR="001D56B3" w:rsidRDefault="00302041">
      <w:pPr>
        <w:spacing w:beforeLines="50" w:before="120"/>
        <w:rPr>
          <w:lang w:eastAsia="zh-CN"/>
        </w:rPr>
      </w:pPr>
      <w:r>
        <w:rPr>
          <w:rFonts w:hint="eastAsia"/>
          <w:lang w:eastAsia="zh-CN"/>
        </w:rPr>
        <w:t xml:space="preserve">Another FFS part is the value of </w:t>
      </w:r>
      <w:proofErr w:type="spellStart"/>
      <w:r>
        <w:rPr>
          <w:rFonts w:hint="eastAsia"/>
          <w:i/>
          <w:iCs/>
          <w:lang w:eastAsia="zh-CN"/>
        </w:rPr>
        <w:t>X</w:t>
      </w:r>
      <w:r>
        <w:rPr>
          <w:rFonts w:hint="eastAsia"/>
          <w:i/>
          <w:iCs/>
          <w:vertAlign w:val="subscript"/>
          <w:lang w:eastAsia="zh-CN"/>
        </w:rPr>
        <w:t>max</w:t>
      </w:r>
      <w:proofErr w:type="spellEnd"/>
      <w:r>
        <w:rPr>
          <w:rFonts w:hint="eastAsia"/>
          <w:lang w:eastAsia="zh-CN"/>
        </w:rPr>
        <w:t xml:space="preserve">, which determines the maximum number of forwarding resources in a periodic beam indication. The expected value is analyzed using different signals </w:t>
      </w:r>
      <w:r>
        <w:rPr>
          <w:rFonts w:hint="eastAsia"/>
          <w:lang w:eastAsia="zh-CN"/>
        </w:rPr>
        <w:t>mentioned above.</w:t>
      </w:r>
    </w:p>
    <w:p w:rsidR="001D56B3" w:rsidRDefault="00302041">
      <w:pPr>
        <w:spacing w:beforeLines="50" w:before="120"/>
        <w:rPr>
          <w:rFonts w:eastAsia="宋体"/>
          <w:lang w:eastAsia="zh-CN"/>
        </w:rPr>
      </w:pPr>
      <w:r>
        <w:rPr>
          <w:rFonts w:hint="eastAsia"/>
          <w:lang w:eastAsia="zh-CN"/>
        </w:rPr>
        <w:t xml:space="preserve">For </w:t>
      </w:r>
      <w:r>
        <w:rPr>
          <w:rFonts w:eastAsia="宋体" w:hint="eastAsia"/>
          <w:lang w:eastAsia="zh-CN"/>
        </w:rPr>
        <w:t xml:space="preserve">the cell-specific signals, </w:t>
      </w:r>
      <w:proofErr w:type="spellStart"/>
      <w:r>
        <w:rPr>
          <w:rFonts w:hint="eastAsia"/>
          <w:i/>
          <w:iCs/>
          <w:lang w:eastAsia="zh-CN"/>
        </w:rPr>
        <w:t>X</w:t>
      </w:r>
      <w:r>
        <w:rPr>
          <w:rFonts w:hint="eastAsia"/>
          <w:i/>
          <w:iCs/>
          <w:vertAlign w:val="subscript"/>
          <w:lang w:eastAsia="zh-CN"/>
        </w:rPr>
        <w:t>max</w:t>
      </w:r>
      <w:proofErr w:type="spellEnd"/>
      <w:r>
        <w:rPr>
          <w:rFonts w:eastAsia="宋体" w:hint="eastAsia"/>
          <w:lang w:eastAsia="zh-CN"/>
        </w:rPr>
        <w:t xml:space="preserve"> depends on the beam number and the number of possible offsets in one period. For example, at most 64 beams can be used to transmit 64 SSBs per cell, which means at most 64 forwarding resource is needed. </w:t>
      </w:r>
      <w:r>
        <w:rPr>
          <w:rFonts w:eastAsia="宋体" w:hint="eastAsia"/>
          <w:lang w:eastAsia="zh-CN"/>
        </w:rPr>
        <w:t xml:space="preserve">The SIB1 is needed per SSB, which means at most 64 forwarding resource. The PRACH resource is associated to the SSBs using the higher layer parameter </w:t>
      </w:r>
      <w:proofErr w:type="spellStart"/>
      <w:r>
        <w:rPr>
          <w:rFonts w:eastAsia="宋体" w:hint="eastAsia"/>
          <w:i/>
          <w:iCs/>
          <w:lang w:eastAsia="zh-CN"/>
        </w:rPr>
        <w:t>ssb-perRACH-OccasionAndCB-PreamblesPerSSB</w:t>
      </w:r>
      <w:proofErr w:type="spellEnd"/>
      <w:r>
        <w:rPr>
          <w:rFonts w:eastAsia="宋体" w:hint="eastAsia"/>
          <w:lang w:eastAsia="zh-CN"/>
        </w:rPr>
        <w:t>. In typical FR2 networks, each SSB is generally associated to on</w:t>
      </w:r>
      <w:r>
        <w:rPr>
          <w:rFonts w:eastAsia="宋体" w:hint="eastAsia"/>
          <w:lang w:eastAsia="zh-CN"/>
        </w:rPr>
        <w:t>e time RO. In this case, at most 64 forwarding resource is needed for PRACH. If the common DCI shares the same periodicity as the SSB</w:t>
      </w:r>
      <w:r>
        <w:rPr>
          <w:rFonts w:eastAsia="宋体"/>
          <w:lang w:eastAsia="zh-CN"/>
        </w:rPr>
        <w:t>’</w:t>
      </w:r>
      <w:r>
        <w:rPr>
          <w:rFonts w:eastAsia="宋体" w:hint="eastAsia"/>
          <w:lang w:eastAsia="zh-CN"/>
        </w:rPr>
        <w:t xml:space="preserve">s, at most </w:t>
      </w:r>
      <w:r>
        <w:rPr>
          <w:rFonts w:eastAsia="宋体" w:hint="eastAsia"/>
          <w:lang w:eastAsia="zh-CN"/>
        </w:rPr>
        <w:t>64*</w:t>
      </w:r>
      <w:r>
        <w:rPr>
          <w:rFonts w:eastAsia="宋体" w:hint="eastAsia"/>
          <w:lang w:eastAsia="zh-CN"/>
        </w:rPr>
        <w:t xml:space="preserve">4 forwarding resource is needed based on up to 4 configured common search spaces. The </w:t>
      </w:r>
      <w:proofErr w:type="spellStart"/>
      <w:r>
        <w:rPr>
          <w:rFonts w:eastAsia="宋体" w:hint="eastAsia"/>
          <w:lang w:eastAsia="zh-CN"/>
        </w:rPr>
        <w:t>SIBx</w:t>
      </w:r>
      <w:proofErr w:type="spellEnd"/>
      <w:r>
        <w:rPr>
          <w:rFonts w:eastAsia="宋体" w:hint="eastAsia"/>
          <w:lang w:eastAsia="zh-CN"/>
        </w:rPr>
        <w:t xml:space="preserve"> reception also us</w:t>
      </w:r>
      <w:r>
        <w:rPr>
          <w:rFonts w:eastAsia="宋体" w:hint="eastAsia"/>
          <w:lang w:eastAsia="zh-CN"/>
        </w:rPr>
        <w:t>es SSB as QCL reference signal. Therefore, if the SSB</w:t>
      </w:r>
      <w:r>
        <w:rPr>
          <w:rFonts w:eastAsia="宋体"/>
          <w:lang w:eastAsia="zh-CN"/>
        </w:rPr>
        <w:t>’</w:t>
      </w:r>
      <w:r>
        <w:rPr>
          <w:rFonts w:eastAsia="宋体" w:hint="eastAsia"/>
          <w:lang w:eastAsia="zh-CN"/>
        </w:rPr>
        <w:t xml:space="preserve">s periodicity is used by </w:t>
      </w:r>
      <w:proofErr w:type="spellStart"/>
      <w:r>
        <w:rPr>
          <w:rFonts w:eastAsia="宋体" w:hint="eastAsia"/>
          <w:lang w:eastAsia="zh-CN"/>
        </w:rPr>
        <w:t>SIBx</w:t>
      </w:r>
      <w:proofErr w:type="spellEnd"/>
      <w:r>
        <w:rPr>
          <w:rFonts w:eastAsia="宋体" w:hint="eastAsia"/>
          <w:lang w:eastAsia="zh-CN"/>
        </w:rPr>
        <w:t xml:space="preserve">, at most 64 forwarding resource is needed per </w:t>
      </w:r>
      <w:proofErr w:type="spellStart"/>
      <w:r>
        <w:rPr>
          <w:rFonts w:eastAsia="宋体" w:hint="eastAsia"/>
          <w:lang w:eastAsia="zh-CN"/>
        </w:rPr>
        <w:t>SIBx</w:t>
      </w:r>
      <w:proofErr w:type="spellEnd"/>
      <w:r>
        <w:rPr>
          <w:rFonts w:eastAsia="宋体" w:hint="eastAsia"/>
          <w:lang w:eastAsia="zh-CN"/>
        </w:rPr>
        <w:t xml:space="preserve">. In this example, </w:t>
      </w:r>
      <w:proofErr w:type="spellStart"/>
      <w:r>
        <w:rPr>
          <w:rFonts w:hint="eastAsia"/>
          <w:i/>
          <w:iCs/>
          <w:lang w:eastAsia="zh-CN"/>
        </w:rPr>
        <w:t>X</w:t>
      </w:r>
      <w:r>
        <w:rPr>
          <w:rFonts w:hint="eastAsia"/>
          <w:i/>
          <w:iCs/>
          <w:vertAlign w:val="subscript"/>
          <w:lang w:eastAsia="zh-CN"/>
        </w:rPr>
        <w:t>max</w:t>
      </w:r>
      <w:proofErr w:type="spellEnd"/>
      <w:r>
        <w:rPr>
          <w:rFonts w:eastAsia="宋体" w:hint="eastAsia"/>
          <w:lang w:eastAsia="zh-CN"/>
        </w:rPr>
        <w:t xml:space="preserve"> = 64*3+</w:t>
      </w:r>
      <w:r>
        <w:rPr>
          <w:rFonts w:eastAsia="宋体" w:hint="eastAsia"/>
          <w:lang w:eastAsia="zh-CN"/>
        </w:rPr>
        <w:t>64*</w:t>
      </w:r>
      <w:r>
        <w:rPr>
          <w:rFonts w:eastAsia="宋体" w:hint="eastAsia"/>
          <w:lang w:eastAsia="zh-CN"/>
        </w:rPr>
        <w:t>4+64*</w:t>
      </w:r>
      <w:proofErr w:type="spellStart"/>
      <w:r>
        <w:rPr>
          <w:rFonts w:eastAsia="宋体" w:hint="eastAsia"/>
          <w:lang w:eastAsia="zh-CN"/>
        </w:rPr>
        <w:t>N</w:t>
      </w:r>
      <w:r>
        <w:rPr>
          <w:rFonts w:eastAsia="宋体" w:hint="eastAsia"/>
          <w:vertAlign w:val="subscript"/>
          <w:lang w:eastAsia="zh-CN"/>
        </w:rPr>
        <w:t>SIBx</w:t>
      </w:r>
      <w:proofErr w:type="spellEnd"/>
      <w:r>
        <w:rPr>
          <w:rFonts w:eastAsia="宋体" w:hint="eastAsia"/>
          <w:lang w:eastAsia="zh-CN"/>
        </w:rPr>
        <w:t xml:space="preserve"> (</w:t>
      </w:r>
      <w:proofErr w:type="spellStart"/>
      <w:r>
        <w:rPr>
          <w:rFonts w:eastAsia="宋体" w:hint="eastAsia"/>
          <w:lang w:eastAsia="zh-CN"/>
        </w:rPr>
        <w:t>N</w:t>
      </w:r>
      <w:r>
        <w:rPr>
          <w:rFonts w:eastAsia="宋体" w:hint="eastAsia"/>
          <w:vertAlign w:val="subscript"/>
          <w:lang w:eastAsia="zh-CN"/>
        </w:rPr>
        <w:t>SIBx</w:t>
      </w:r>
      <w:proofErr w:type="spellEnd"/>
      <w:r>
        <w:rPr>
          <w:rFonts w:eastAsia="宋体" w:hint="eastAsia"/>
          <w:vertAlign w:val="subscript"/>
          <w:lang w:eastAsia="zh-CN"/>
        </w:rPr>
        <w:t xml:space="preserve"> </w:t>
      </w:r>
      <w:r>
        <w:rPr>
          <w:rFonts w:eastAsia="宋体" w:hint="eastAsia"/>
          <w:lang w:eastAsia="zh-CN"/>
        </w:rPr>
        <w:t xml:space="preserve">means the number of </w:t>
      </w:r>
      <w:proofErr w:type="spellStart"/>
      <w:r>
        <w:rPr>
          <w:rFonts w:eastAsia="宋体" w:hint="eastAsia"/>
          <w:lang w:eastAsia="zh-CN"/>
        </w:rPr>
        <w:t>SIBx</w:t>
      </w:r>
      <w:proofErr w:type="spellEnd"/>
      <w:r>
        <w:rPr>
          <w:rFonts w:eastAsia="宋体" w:hint="eastAsia"/>
          <w:lang w:eastAsia="zh-CN"/>
        </w:rPr>
        <w:t xml:space="preserve"> with the SSB</w:t>
      </w:r>
      <w:r>
        <w:rPr>
          <w:rFonts w:eastAsia="宋体"/>
          <w:lang w:eastAsia="zh-CN"/>
        </w:rPr>
        <w:t>’</w:t>
      </w:r>
      <w:r>
        <w:rPr>
          <w:rFonts w:eastAsia="宋体" w:hint="eastAsia"/>
          <w:lang w:eastAsia="zh-CN"/>
        </w:rPr>
        <w:t xml:space="preserve">s periodicity) forwarding </w:t>
      </w:r>
      <w:r>
        <w:rPr>
          <w:rFonts w:eastAsia="宋体" w:hint="eastAsia"/>
          <w:lang w:eastAsia="zh-CN"/>
        </w:rPr>
        <w:t>resource can be put into one RRC signaling.</w:t>
      </w:r>
    </w:p>
    <w:p w:rsidR="001D56B3" w:rsidRDefault="00302041">
      <w:pPr>
        <w:spacing w:beforeLines="50" w:before="120"/>
        <w:rPr>
          <w:rFonts w:eastAsia="宋体"/>
          <w:lang w:eastAsia="zh-CN"/>
        </w:rPr>
      </w:pPr>
      <w:r>
        <w:rPr>
          <w:rFonts w:hint="eastAsia"/>
          <w:lang w:eastAsia="zh-CN"/>
        </w:rPr>
        <w:t xml:space="preserve">For </w:t>
      </w:r>
      <w:r>
        <w:rPr>
          <w:rFonts w:eastAsia="宋体" w:hint="eastAsia"/>
          <w:lang w:eastAsia="zh-CN"/>
        </w:rPr>
        <w:t xml:space="preserve">the UE-specific signals, </w:t>
      </w:r>
      <w:proofErr w:type="spellStart"/>
      <w:r>
        <w:rPr>
          <w:rFonts w:hint="eastAsia"/>
          <w:i/>
          <w:iCs/>
          <w:lang w:eastAsia="zh-CN"/>
        </w:rPr>
        <w:t>X</w:t>
      </w:r>
      <w:r>
        <w:rPr>
          <w:rFonts w:hint="eastAsia"/>
          <w:i/>
          <w:iCs/>
          <w:vertAlign w:val="subscript"/>
          <w:lang w:eastAsia="zh-CN"/>
        </w:rPr>
        <w:t>max</w:t>
      </w:r>
      <w:proofErr w:type="spellEnd"/>
      <w:r>
        <w:rPr>
          <w:rFonts w:eastAsia="宋体" w:hint="eastAsia"/>
          <w:lang w:eastAsia="zh-CN"/>
        </w:rPr>
        <w:t xml:space="preserve"> is expected to be larger due to more flexible scheduling. The number of beams that can be used for UE-specific signals is generally larger than the SSB number. For example, </w:t>
      </w:r>
      <w:r>
        <w:rPr>
          <w:rFonts w:hint="eastAsia"/>
          <w:lang w:eastAsia="zh-CN"/>
        </w:rPr>
        <w:t>the m</w:t>
      </w:r>
      <w:r>
        <w:rPr>
          <w:rFonts w:hint="eastAsia"/>
          <w:lang w:eastAsia="zh-CN"/>
        </w:rPr>
        <w:t>aximum number of TCI states is 128 in R17 specifications, the NCR</w:t>
      </w:r>
      <w:r>
        <w:rPr>
          <w:lang w:eastAsia="zh-CN"/>
        </w:rPr>
        <w:t>’</w:t>
      </w:r>
      <w:r>
        <w:rPr>
          <w:rFonts w:hint="eastAsia"/>
          <w:lang w:eastAsia="zh-CN"/>
        </w:rPr>
        <w:t xml:space="preserve">s beam number should follow this TCI state number pool design to properly forward the UE-specific signals. The theoretical extreme case for </w:t>
      </w:r>
      <w:proofErr w:type="spellStart"/>
      <w:r>
        <w:rPr>
          <w:rFonts w:hint="eastAsia"/>
          <w:i/>
          <w:iCs/>
          <w:lang w:eastAsia="zh-CN"/>
        </w:rPr>
        <w:t>X</w:t>
      </w:r>
      <w:r>
        <w:rPr>
          <w:rFonts w:hint="eastAsia"/>
          <w:i/>
          <w:iCs/>
          <w:vertAlign w:val="subscript"/>
          <w:lang w:eastAsia="zh-CN"/>
        </w:rPr>
        <w:t>max</w:t>
      </w:r>
      <w:proofErr w:type="spellEnd"/>
      <w:r>
        <w:rPr>
          <w:rFonts w:eastAsia="宋体" w:hint="eastAsia"/>
          <w:lang w:eastAsia="zh-CN"/>
        </w:rPr>
        <w:t xml:space="preserve"> </w:t>
      </w:r>
      <w:r>
        <w:rPr>
          <w:rFonts w:hint="eastAsia"/>
          <w:lang w:eastAsia="zh-CN"/>
        </w:rPr>
        <w:t>is that, each forwarding resource occupies on</w:t>
      </w:r>
      <w:r>
        <w:rPr>
          <w:rFonts w:hint="eastAsia"/>
          <w:lang w:eastAsia="zh-CN"/>
        </w:rPr>
        <w:t xml:space="preserve">e symbol and adjacent forwarding resource have different beam indexes, then </w:t>
      </w:r>
      <w:proofErr w:type="spellStart"/>
      <w:r>
        <w:rPr>
          <w:rFonts w:hint="eastAsia"/>
          <w:i/>
          <w:iCs/>
          <w:lang w:eastAsia="zh-CN"/>
        </w:rPr>
        <w:t>X</w:t>
      </w:r>
      <w:r>
        <w:rPr>
          <w:rFonts w:hint="eastAsia"/>
          <w:i/>
          <w:iCs/>
          <w:vertAlign w:val="subscript"/>
          <w:lang w:eastAsia="zh-CN"/>
        </w:rPr>
        <w:t>max</w:t>
      </w:r>
      <w:proofErr w:type="spellEnd"/>
      <w:r>
        <w:rPr>
          <w:rFonts w:eastAsia="宋体" w:hint="eastAsia"/>
          <w:lang w:eastAsia="zh-CN"/>
        </w:rPr>
        <w:t xml:space="preserve"> </w:t>
      </w:r>
      <w:r>
        <w:rPr>
          <w:rFonts w:hint="eastAsia"/>
          <w:lang w:eastAsia="zh-CN"/>
        </w:rPr>
        <w:t>equals to the periodicity*14. For example, 140 symbols are available in a 10 slot periodicity, each symbol can be allocated to one beam and the same beam can be used in discon</w:t>
      </w:r>
      <w:r>
        <w:rPr>
          <w:rFonts w:hint="eastAsia"/>
          <w:lang w:eastAsia="zh-CN"/>
        </w:rPr>
        <w:t xml:space="preserve">tinuous symbols. However, in practical networks, this theoretical </w:t>
      </w:r>
      <w:proofErr w:type="spellStart"/>
      <w:r>
        <w:rPr>
          <w:rFonts w:hint="eastAsia"/>
          <w:i/>
          <w:iCs/>
          <w:lang w:eastAsia="zh-CN"/>
        </w:rPr>
        <w:t>X</w:t>
      </w:r>
      <w:r>
        <w:rPr>
          <w:rFonts w:hint="eastAsia"/>
          <w:i/>
          <w:iCs/>
          <w:vertAlign w:val="subscript"/>
          <w:lang w:eastAsia="zh-CN"/>
        </w:rPr>
        <w:t>max</w:t>
      </w:r>
      <w:proofErr w:type="spellEnd"/>
      <w:r>
        <w:rPr>
          <w:rFonts w:eastAsia="宋体" w:hint="eastAsia"/>
          <w:lang w:eastAsia="zh-CN"/>
        </w:rPr>
        <w:t xml:space="preserve"> will not be used. Otherwise, all time resource will be occupied by the periodic signal.</w:t>
      </w:r>
    </w:p>
    <w:p w:rsidR="001D56B3" w:rsidRDefault="00302041">
      <w:pPr>
        <w:spacing w:beforeLines="50" w:before="120"/>
        <w:rPr>
          <w:vertAlign w:val="subscript"/>
          <w:lang w:eastAsia="zh-CN"/>
        </w:rPr>
      </w:pPr>
      <w:r>
        <w:rPr>
          <w:rFonts w:eastAsia="宋体" w:hint="eastAsia"/>
          <w:lang w:eastAsia="zh-CN"/>
        </w:rPr>
        <w:t xml:space="preserve">In a nutshell, the </w:t>
      </w:r>
      <w:proofErr w:type="spellStart"/>
      <w:r>
        <w:rPr>
          <w:rFonts w:hint="eastAsia"/>
          <w:i/>
          <w:iCs/>
          <w:lang w:eastAsia="zh-CN"/>
        </w:rPr>
        <w:t>X</w:t>
      </w:r>
      <w:r>
        <w:rPr>
          <w:rFonts w:hint="eastAsia"/>
          <w:i/>
          <w:iCs/>
          <w:vertAlign w:val="subscript"/>
          <w:lang w:eastAsia="zh-CN"/>
        </w:rPr>
        <w:t>max</w:t>
      </w:r>
      <w:proofErr w:type="spellEnd"/>
      <w:r>
        <w:rPr>
          <w:rFonts w:eastAsia="宋体" w:hint="eastAsia"/>
          <w:lang w:eastAsia="zh-CN"/>
        </w:rPr>
        <w:t xml:space="preserve"> value may be a value of hundreds to thousands to cope with the cell-speci</w:t>
      </w:r>
      <w:r>
        <w:rPr>
          <w:rFonts w:eastAsia="宋体" w:hint="eastAsia"/>
          <w:lang w:eastAsia="zh-CN"/>
        </w:rPr>
        <w:t xml:space="preserve">fic signals. And multiple RRC signals can be used to cover more flexible cases for UE-specific signals. </w:t>
      </w:r>
    </w:p>
    <w:p w:rsidR="001D56B3" w:rsidRDefault="00302041">
      <w:pPr>
        <w:spacing w:beforeLines="50" w:before="120"/>
        <w:rPr>
          <w:i/>
          <w:iCs/>
          <w:lang w:eastAsia="zh-CN"/>
        </w:rPr>
      </w:pPr>
      <w:r>
        <w:rPr>
          <w:rFonts w:hint="eastAsia"/>
          <w:b/>
          <w:bCs/>
          <w:i/>
          <w:iCs/>
          <w:lang w:eastAsia="zh-CN"/>
        </w:rPr>
        <w:t>Observation 2:</w:t>
      </w:r>
      <w:r>
        <w:rPr>
          <w:rFonts w:hint="eastAsia"/>
          <w:i/>
          <w:iCs/>
          <w:lang w:eastAsia="zh-CN"/>
        </w:rPr>
        <w:t xml:space="preserve"> Based on</w:t>
      </w:r>
      <w:r>
        <w:rPr>
          <w:rFonts w:eastAsia="宋体" w:hint="eastAsia"/>
          <w:i/>
          <w:iCs/>
          <w:lang w:eastAsia="zh-CN"/>
        </w:rPr>
        <w:t xml:space="preserve"> the analysis of cell-specific signals, the </w:t>
      </w:r>
      <w:proofErr w:type="spellStart"/>
      <w:r>
        <w:rPr>
          <w:rFonts w:hint="eastAsia"/>
          <w:i/>
          <w:iCs/>
          <w:lang w:eastAsia="zh-CN"/>
        </w:rPr>
        <w:t>X</w:t>
      </w:r>
      <w:r>
        <w:rPr>
          <w:rFonts w:hint="eastAsia"/>
          <w:i/>
          <w:iCs/>
          <w:vertAlign w:val="subscript"/>
          <w:lang w:eastAsia="zh-CN"/>
        </w:rPr>
        <w:t>max</w:t>
      </w:r>
      <w:proofErr w:type="spellEnd"/>
      <w:r>
        <w:rPr>
          <w:rFonts w:eastAsia="宋体" w:hint="eastAsia"/>
          <w:i/>
          <w:iCs/>
          <w:lang w:eastAsia="zh-CN"/>
        </w:rPr>
        <w:t xml:space="preserve"> value may be a value of hundreds to thousands. And multiple RRC signals can be </w:t>
      </w:r>
      <w:r>
        <w:rPr>
          <w:rFonts w:eastAsia="宋体" w:hint="eastAsia"/>
          <w:i/>
          <w:iCs/>
          <w:lang w:eastAsia="zh-CN"/>
        </w:rPr>
        <w:t>used to cover more flexible cases for UE-specific signals.</w:t>
      </w:r>
    </w:p>
    <w:p w:rsidR="001D56B3" w:rsidRDefault="00302041">
      <w:pPr>
        <w:spacing w:beforeLines="50" w:before="120"/>
        <w:rPr>
          <w:lang w:eastAsia="zh-CN"/>
        </w:rPr>
      </w:pPr>
      <w:r>
        <w:rPr>
          <w:rFonts w:hint="eastAsia"/>
          <w:b/>
          <w:bCs/>
          <w:i/>
          <w:iCs/>
          <w:lang w:eastAsia="zh-CN"/>
        </w:rPr>
        <w:t>Proposal 2:</w:t>
      </w:r>
      <w:r>
        <w:rPr>
          <w:rFonts w:hint="eastAsia"/>
          <w:i/>
          <w:iCs/>
          <w:lang w:eastAsia="zh-CN"/>
        </w:rPr>
        <w:t xml:space="preserve"> The maximum number of beam indexes for periodic beam indication can be 128.</w:t>
      </w:r>
    </w:p>
    <w:p w:rsidR="001D56B3" w:rsidRDefault="00302041">
      <w:pPr>
        <w:spacing w:beforeLines="50" w:before="120"/>
        <w:rPr>
          <w:lang w:eastAsia="zh-CN"/>
        </w:rPr>
      </w:pPr>
      <w:r>
        <w:rPr>
          <w:rFonts w:hint="eastAsia"/>
          <w:lang w:eastAsia="zh-CN"/>
        </w:rPr>
        <w:t>Regarding the duration in symbol, as discussed in last meeting, it</w:t>
      </w:r>
      <w:r>
        <w:rPr>
          <w:lang w:eastAsia="zh-CN"/>
        </w:rPr>
        <w:t>’</w:t>
      </w:r>
      <w:r>
        <w:rPr>
          <w:rFonts w:hint="eastAsia"/>
          <w:lang w:eastAsia="zh-CN"/>
        </w:rPr>
        <w:t>s possible to configure multiple slots usi</w:t>
      </w:r>
      <w:r>
        <w:rPr>
          <w:rFonts w:hint="eastAsia"/>
          <w:lang w:eastAsia="zh-CN"/>
        </w:rPr>
        <w:t xml:space="preserve">ng this parameter, considering that the use cases might be the repetition, based on the enhanced repetition in Rel-17, the maximum number of repetitions is 32, then the candidate values of the duration in symbol can be </w:t>
      </w:r>
      <w:r>
        <w:rPr>
          <w:rFonts w:eastAsia="宋体" w:hint="eastAsia"/>
          <w:lang w:eastAsia="zh-CN"/>
        </w:rPr>
        <w:t>{</w:t>
      </w:r>
      <w:r>
        <w:rPr>
          <w:rFonts w:hint="eastAsia"/>
          <w:lang w:eastAsia="zh-CN"/>
        </w:rPr>
        <w:t>1, 2, ...448}.</w:t>
      </w:r>
    </w:p>
    <w:p w:rsidR="001D56B3" w:rsidRDefault="00302041">
      <w:pPr>
        <w:spacing w:beforeLines="50" w:before="120"/>
        <w:rPr>
          <w:rFonts w:eastAsiaTheme="minorEastAsia"/>
          <w:szCs w:val="20"/>
          <w:lang w:eastAsia="zh-CN"/>
        </w:rPr>
      </w:pPr>
      <w:r>
        <w:rPr>
          <w:rFonts w:hint="eastAsia"/>
          <w:b/>
          <w:bCs/>
          <w:i/>
          <w:iCs/>
          <w:lang w:eastAsia="zh-CN"/>
        </w:rPr>
        <w:t>Proposal 3:</w:t>
      </w:r>
      <w:r>
        <w:rPr>
          <w:rFonts w:hint="eastAsia"/>
          <w:i/>
          <w:iCs/>
          <w:lang w:eastAsia="zh-CN"/>
        </w:rPr>
        <w:t xml:space="preserve"> The candi</w:t>
      </w:r>
      <w:r>
        <w:rPr>
          <w:rFonts w:hint="eastAsia"/>
          <w:i/>
          <w:iCs/>
          <w:lang w:eastAsia="zh-CN"/>
        </w:rPr>
        <w:t xml:space="preserve">date values of the duration in symbol for periodic beam indication can be </w:t>
      </w:r>
      <w:r>
        <w:rPr>
          <w:rFonts w:eastAsia="宋体" w:hint="eastAsia"/>
          <w:lang w:eastAsia="zh-CN"/>
        </w:rPr>
        <w:t>{</w:t>
      </w:r>
      <w:r>
        <w:rPr>
          <w:rFonts w:hint="eastAsia"/>
          <w:lang w:eastAsia="zh-CN"/>
        </w:rPr>
        <w:t xml:space="preserve">1, </w:t>
      </w:r>
      <w:proofErr w:type="gramStart"/>
      <w:r>
        <w:rPr>
          <w:rFonts w:hint="eastAsia"/>
          <w:lang w:eastAsia="zh-CN"/>
        </w:rPr>
        <w:t>2, ...448</w:t>
      </w:r>
      <w:proofErr w:type="gramEnd"/>
      <w:r>
        <w:rPr>
          <w:rFonts w:hint="eastAsia"/>
          <w:lang w:eastAsia="zh-CN"/>
        </w:rPr>
        <w:t>}</w:t>
      </w:r>
      <w:r>
        <w:rPr>
          <w:rFonts w:hint="eastAsia"/>
          <w:i/>
          <w:iCs/>
          <w:lang w:eastAsia="zh-CN"/>
        </w:rPr>
        <w:t>.</w:t>
      </w:r>
    </w:p>
    <w:p w:rsidR="001D56B3" w:rsidRDefault="00302041">
      <w:pPr>
        <w:spacing w:after="0" w:line="240" w:lineRule="auto"/>
        <w:rPr>
          <w:lang w:eastAsia="zh-CN"/>
        </w:rPr>
      </w:pPr>
      <w:r>
        <w:rPr>
          <w:rFonts w:eastAsia="宋体" w:hAnsi="Cambria Math" w:hint="eastAsia"/>
          <w:iCs/>
          <w:lang w:eastAsia="zh-CN"/>
        </w:rPr>
        <w:lastRenderedPageBreak/>
        <w:t>Furthermore, value ranges of other parameters such as the reference SCS, slot offset, symbol offset are elaborated in [1] together with the detailed description of th</w:t>
      </w:r>
      <w:r>
        <w:rPr>
          <w:rFonts w:eastAsia="宋体" w:hAnsi="Cambria Math" w:hint="eastAsia"/>
          <w:iCs/>
          <w:lang w:eastAsia="zh-CN"/>
        </w:rPr>
        <w:t xml:space="preserve">e RRC parameters. </w:t>
      </w:r>
    </w:p>
    <w:p w:rsidR="001D56B3" w:rsidRDefault="00302041">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Aperiodic beam indication</w:t>
      </w:r>
    </w:p>
    <w:tbl>
      <w:tblPr>
        <w:tblStyle w:val="af3"/>
        <w:tblW w:w="0" w:type="auto"/>
        <w:tblInd w:w="531" w:type="dxa"/>
        <w:tblLook w:val="04A0" w:firstRow="1" w:lastRow="0" w:firstColumn="1" w:lastColumn="0" w:noHBand="0" w:noVBand="1"/>
      </w:tblPr>
      <w:tblGrid>
        <w:gridCol w:w="8863"/>
      </w:tblGrid>
      <w:tr w:rsidR="001D56B3">
        <w:tc>
          <w:tcPr>
            <w:tcW w:w="9089" w:type="dxa"/>
          </w:tcPr>
          <w:p w:rsidR="001D56B3" w:rsidRDefault="00302041">
            <w:pPr>
              <w:adjustRightInd w:val="0"/>
              <w:snapToGrid w:val="0"/>
              <w:spacing w:beforeLines="50" w:before="120" w:after="120" w:line="240" w:lineRule="auto"/>
              <w:ind w:left="0"/>
              <w:rPr>
                <w:b/>
                <w:i/>
                <w:iCs/>
                <w:color w:val="000000"/>
                <w:szCs w:val="20"/>
                <w:highlight w:val="green"/>
                <w:lang w:eastAsia="zh-CN"/>
              </w:rPr>
            </w:pPr>
            <w:r>
              <w:rPr>
                <w:b/>
                <w:i/>
                <w:iCs/>
                <w:color w:val="000000"/>
                <w:szCs w:val="20"/>
                <w:highlight w:val="green"/>
                <w:lang w:eastAsia="zh-CN"/>
              </w:rPr>
              <w:t>Agreement</w:t>
            </w:r>
          </w:p>
          <w:p w:rsidR="001D56B3" w:rsidRDefault="00302041">
            <w:pPr>
              <w:adjustRightInd w:val="0"/>
              <w:snapToGrid w:val="0"/>
              <w:spacing w:beforeLines="50" w:before="120" w:after="120" w:line="240" w:lineRule="auto"/>
              <w:rPr>
                <w:bCs/>
                <w:i/>
                <w:szCs w:val="20"/>
              </w:rPr>
            </w:pPr>
            <w:r>
              <w:rPr>
                <w:bCs/>
                <w:i/>
                <w:szCs w:val="20"/>
              </w:rPr>
              <w:t xml:space="preserve">For each aperiodic beam indication for access link, one DCI is used with the information defined by </w:t>
            </w:r>
          </w:p>
          <w:p w:rsidR="001D56B3" w:rsidRDefault="00302041">
            <w:pPr>
              <w:tabs>
                <w:tab w:val="left" w:pos="1304"/>
                <w:tab w:val="left" w:pos="1440"/>
                <w:tab w:val="left" w:pos="2160"/>
              </w:tabs>
              <w:adjustRightInd w:val="0"/>
              <w:snapToGrid w:val="0"/>
              <w:spacing w:beforeLines="50" w:before="120" w:after="120" w:line="240" w:lineRule="auto"/>
              <w:rPr>
                <w:i/>
                <w:szCs w:val="20"/>
                <w:lang w:eastAsia="zh-CN"/>
              </w:rPr>
            </w:pPr>
            <w:r>
              <w:rPr>
                <w:i/>
                <w:szCs w:val="20"/>
                <w:lang w:eastAsia="zh-CN"/>
              </w:rPr>
              <w:t xml:space="preserve">Option-1: </w:t>
            </w:r>
          </w:p>
          <w:p w:rsidR="001D56B3" w:rsidRDefault="00302041">
            <w:pPr>
              <w:numPr>
                <w:ilvl w:val="0"/>
                <w:numId w:val="8"/>
              </w:numPr>
              <w:tabs>
                <w:tab w:val="left" w:pos="840"/>
                <w:tab w:val="left" w:pos="1304"/>
                <w:tab w:val="left" w:pos="1440"/>
                <w:tab w:val="left" w:pos="2160"/>
              </w:tabs>
              <w:adjustRightInd w:val="0"/>
              <w:snapToGrid w:val="0"/>
              <w:spacing w:beforeLines="50" w:before="120" w:after="120" w:line="240" w:lineRule="auto"/>
              <w:rPr>
                <w:i/>
                <w:szCs w:val="20"/>
                <w:lang w:eastAsia="zh-CN"/>
              </w:rPr>
            </w:pP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i/>
                <w:szCs w:val="20"/>
                <w:lang w:eastAsia="zh-CN"/>
              </w:rPr>
              <w:t xml:space="preserve"> fields are used to indicate the beam information and each field refers to one beam index ; </w:t>
            </w:r>
          </w:p>
          <w:p w:rsidR="001D56B3" w:rsidRDefault="00302041">
            <w:pPr>
              <w:numPr>
                <w:ilvl w:val="1"/>
                <w:numId w:val="8"/>
              </w:numPr>
              <w:tabs>
                <w:tab w:val="left" w:pos="840"/>
                <w:tab w:val="left" w:pos="1304"/>
                <w:tab w:val="left" w:pos="2160"/>
              </w:tabs>
              <w:adjustRightInd w:val="0"/>
              <w:snapToGrid w:val="0"/>
              <w:spacing w:beforeLines="50" w:before="120" w:after="120" w:line="240" w:lineRule="auto"/>
              <w:rPr>
                <w:i/>
                <w:szCs w:val="20"/>
                <w:lang w:eastAsia="zh-CN"/>
              </w:rPr>
            </w:pPr>
            <w:r>
              <w:rPr>
                <w:i/>
                <w:szCs w:val="20"/>
                <w:lang w:eastAsia="zh-CN"/>
              </w:rPr>
              <w:t xml:space="preserve">Note: The </w:t>
            </w:r>
            <w:proofErr w:type="spellStart"/>
            <w:r>
              <w:rPr>
                <w:i/>
                <w:szCs w:val="20"/>
                <w:lang w:eastAsia="zh-CN"/>
              </w:rPr>
              <w:t>bitwidth</w:t>
            </w:r>
            <w:proofErr w:type="spellEnd"/>
            <w:r>
              <w:rPr>
                <w:i/>
                <w:szCs w:val="20"/>
                <w:lang w:eastAsia="zh-CN"/>
              </w:rPr>
              <w:t xml:space="preserve"> of this field is determined by the number of beams used for access link. </w:t>
            </w:r>
          </w:p>
          <w:p w:rsidR="001D56B3" w:rsidRDefault="00302041">
            <w:pPr>
              <w:numPr>
                <w:ilvl w:val="0"/>
                <w:numId w:val="8"/>
              </w:numPr>
              <w:tabs>
                <w:tab w:val="left" w:pos="840"/>
                <w:tab w:val="left" w:pos="1304"/>
                <w:tab w:val="left" w:pos="1440"/>
                <w:tab w:val="left" w:pos="2160"/>
              </w:tabs>
              <w:adjustRightInd w:val="0"/>
              <w:snapToGrid w:val="0"/>
              <w:spacing w:beforeLines="50" w:before="120" w:after="120" w:line="240" w:lineRule="auto"/>
              <w:rPr>
                <w:i/>
                <w:szCs w:val="20"/>
                <w:lang w:eastAsia="zh-CN"/>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oMath>
            <w:r>
              <w:rPr>
                <w:i/>
                <w:szCs w:val="20"/>
                <w:lang w:eastAsia="zh-CN"/>
              </w:rPr>
              <w:t xml:space="preserve"> fields to indicate the time resource;</w:t>
            </w:r>
          </w:p>
          <w:p w:rsidR="001D56B3" w:rsidRDefault="00302041">
            <w:pPr>
              <w:numPr>
                <w:ilvl w:val="1"/>
                <w:numId w:val="8"/>
              </w:numPr>
              <w:tabs>
                <w:tab w:val="left" w:pos="840"/>
                <w:tab w:val="left" w:pos="1304"/>
                <w:tab w:val="left" w:pos="2160"/>
              </w:tabs>
              <w:adjustRightInd w:val="0"/>
              <w:snapToGrid w:val="0"/>
              <w:spacing w:beforeLines="50" w:before="120" w:after="120" w:line="240" w:lineRule="auto"/>
              <w:rPr>
                <w:i/>
                <w:szCs w:val="20"/>
                <w:lang w:eastAsia="zh-CN"/>
              </w:rPr>
            </w:pPr>
            <w:r>
              <w:rPr>
                <w:i/>
                <w:szCs w:val="20"/>
                <w:lang w:eastAsia="zh-CN"/>
              </w:rPr>
              <w:t>Note: A list of time re</w:t>
            </w:r>
            <w:r>
              <w:rPr>
                <w:i/>
                <w:szCs w:val="20"/>
                <w:lang w:eastAsia="zh-CN"/>
              </w:rPr>
              <w:t xml:space="preserve">source is pre-defined by RRC signalling. The </w:t>
            </w:r>
            <w:proofErr w:type="spellStart"/>
            <w:r>
              <w:rPr>
                <w:i/>
                <w:szCs w:val="20"/>
                <w:lang w:eastAsia="zh-CN"/>
              </w:rPr>
              <w:t>bitwidth</w:t>
            </w:r>
            <w:proofErr w:type="spellEnd"/>
            <w:r>
              <w:rPr>
                <w:i/>
                <w:szCs w:val="20"/>
                <w:lang w:eastAsia="zh-CN"/>
              </w:rPr>
              <w:t xml:space="preserve"> of this field for time resource indication is determined by the length of list. </w:t>
            </w:r>
          </w:p>
          <w:p w:rsidR="001D56B3" w:rsidRDefault="00302041">
            <w:pPr>
              <w:numPr>
                <w:ilvl w:val="0"/>
                <w:numId w:val="8"/>
              </w:numPr>
              <w:tabs>
                <w:tab w:val="left" w:pos="840"/>
                <w:tab w:val="left" w:pos="1304"/>
                <w:tab w:val="left" w:pos="1440"/>
                <w:tab w:val="left" w:pos="2160"/>
              </w:tabs>
              <w:adjustRightInd w:val="0"/>
              <w:snapToGrid w:val="0"/>
              <w:spacing w:beforeLines="50" w:before="120" w:after="120" w:line="240" w:lineRule="auto"/>
              <w:rPr>
                <w:i/>
                <w:szCs w:val="20"/>
                <w:lang w:eastAsia="zh-CN"/>
              </w:rPr>
            </w:pPr>
            <w:r>
              <w:rPr>
                <w:i/>
                <w:szCs w:val="20"/>
                <w:lang w:eastAsia="zh-CN"/>
              </w:rPr>
              <w:t xml:space="preserve">FFS: The value of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oMath>
            <w:r>
              <w:rPr>
                <w:i/>
                <w:szCs w:val="20"/>
                <w:lang w:eastAsia="zh-CN"/>
              </w:rPr>
              <w:t xml:space="preserve"> </w:t>
            </w:r>
          </w:p>
          <w:p w:rsidR="001D56B3" w:rsidRDefault="00302041">
            <w:pPr>
              <w:numPr>
                <w:ilvl w:val="1"/>
                <w:numId w:val="8"/>
              </w:numPr>
              <w:tabs>
                <w:tab w:val="left" w:pos="840"/>
                <w:tab w:val="left" w:pos="1304"/>
                <w:tab w:val="left" w:pos="2160"/>
              </w:tabs>
              <w:adjustRightInd w:val="0"/>
              <w:snapToGrid w:val="0"/>
              <w:spacing w:beforeLines="50" w:before="120" w:after="120" w:line="240" w:lineRule="auto"/>
              <w:rPr>
                <w:i/>
                <w:szCs w:val="20"/>
                <w:lang w:eastAsia="zh-CN"/>
              </w:rPr>
            </w:pPr>
            <w:r>
              <w:rPr>
                <w:i/>
                <w:szCs w:val="20"/>
                <w:lang w:eastAsia="zh-CN"/>
              </w:rPr>
              <w:t xml:space="preserve">Down-select between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proofErr w:type="gramStart"/>
            <w:r>
              <w:rPr>
                <w:i/>
                <w:szCs w:val="20"/>
                <w:lang w:eastAsia="zh-CN"/>
              </w:rPr>
              <w:t xml:space="preserve">or </w:t>
            </w:r>
            <w:proofErr w:type="gramEnd"/>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i/>
                <w:szCs w:val="20"/>
                <w:lang w:eastAsia="zh-CN"/>
              </w:rPr>
              <w:t>.</w:t>
            </w:r>
          </w:p>
          <w:p w:rsidR="001D56B3" w:rsidRDefault="00302041">
            <w:pPr>
              <w:numPr>
                <w:ilvl w:val="0"/>
                <w:numId w:val="8"/>
              </w:numPr>
              <w:tabs>
                <w:tab w:val="left" w:pos="840"/>
                <w:tab w:val="left" w:pos="1304"/>
                <w:tab w:val="left" w:pos="1440"/>
                <w:tab w:val="left" w:pos="2160"/>
              </w:tabs>
              <w:adjustRightInd w:val="0"/>
              <w:snapToGrid w:val="0"/>
              <w:spacing w:beforeLines="50" w:before="120" w:after="120" w:line="240" w:lineRule="auto"/>
              <w:rPr>
                <w:i/>
                <w:szCs w:val="20"/>
                <w:lang w:eastAsia="zh-CN"/>
              </w:rPr>
            </w:pPr>
            <w:r>
              <w:rPr>
                <w:i/>
                <w:szCs w:val="20"/>
                <w:lang w:eastAsia="zh-CN"/>
              </w:rPr>
              <w:t>FFS: How to define the association betwe</w:t>
            </w:r>
            <w:r>
              <w:rPr>
                <w:i/>
                <w:szCs w:val="20"/>
                <w:lang w:eastAsia="zh-CN"/>
              </w:rPr>
              <w:t>en time indication and beam indication</w:t>
            </w:r>
          </w:p>
          <w:p w:rsidR="001D56B3" w:rsidRDefault="00302041">
            <w:pPr>
              <w:adjustRightInd w:val="0"/>
              <w:snapToGrid w:val="0"/>
              <w:spacing w:beforeLines="50" w:before="120" w:after="120" w:line="240" w:lineRule="auto"/>
              <w:rPr>
                <w:lang w:eastAsia="zh-CN"/>
              </w:rPr>
            </w:pPr>
            <w:r>
              <w:rPr>
                <w:i/>
                <w:szCs w:val="20"/>
                <w:lang w:eastAsia="zh-CN"/>
              </w:rPr>
              <w:t>Each time resource is defined by {Starting slot defined as the slot offset, starting symbol defined by symbol offset within the slot, duration defined by the number of symbols} with dedicated field.</w:t>
            </w:r>
          </w:p>
        </w:tc>
      </w:tr>
    </w:tbl>
    <w:p w:rsidR="001D56B3" w:rsidRDefault="00302041">
      <w:pPr>
        <w:spacing w:beforeLines="50" w:before="120" w:line="259" w:lineRule="auto"/>
        <w:rPr>
          <w:rFonts w:eastAsiaTheme="minorEastAsia"/>
          <w:szCs w:val="20"/>
          <w:lang w:eastAsia="zh-CN"/>
        </w:rPr>
      </w:pPr>
      <w:r>
        <w:rPr>
          <w:rFonts w:eastAsiaTheme="minorEastAsia" w:hint="eastAsia"/>
          <w:szCs w:val="20"/>
          <w:lang w:eastAsia="zh-CN"/>
        </w:rPr>
        <w:t xml:space="preserve">According to previous discussion, </w:t>
      </w:r>
      <w:r>
        <w:rPr>
          <w:rFonts w:eastAsiaTheme="minorEastAsia"/>
          <w:szCs w:val="20"/>
          <w:lang w:eastAsia="zh-CN"/>
        </w:rPr>
        <w:t xml:space="preserve">regarding the design of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Theme="minorEastAsia" w:hint="eastAsia"/>
          <w:szCs w:val="20"/>
          <w:lang w:eastAsia="zh-CN"/>
        </w:rPr>
        <w:t xml:space="preserve"> beam fields and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oMath>
      <w:r>
        <w:rPr>
          <w:rFonts w:eastAsiaTheme="minorEastAsia" w:hint="eastAsia"/>
          <w:szCs w:val="20"/>
          <w:lang w:eastAsia="zh-CN"/>
        </w:rPr>
        <w:t xml:space="preserve"> time resource fields</w:t>
      </w:r>
      <w:r>
        <w:rPr>
          <w:rFonts w:eastAsiaTheme="minorEastAsia"/>
          <w:szCs w:val="20"/>
          <w:lang w:eastAsia="zh-CN"/>
        </w:rPr>
        <w:t xml:space="preserve">, there are 2 options on the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oMath>
      <w:r>
        <w:rPr>
          <w:rFonts w:eastAsia="宋体" w:hAnsi="Cambria Math" w:hint="eastAsia"/>
          <w:szCs w:val="20"/>
          <w:lang w:eastAsia="zh-CN"/>
        </w:rPr>
        <w:t xml:space="preserve"> value</w:t>
      </w:r>
      <w:r>
        <w:rPr>
          <w:rFonts w:eastAsiaTheme="minorEastAsia"/>
          <w:szCs w:val="20"/>
          <w:lang w:eastAsia="zh-CN"/>
        </w:rPr>
        <w:t>:</w:t>
      </w:r>
    </w:p>
    <w:p w:rsidR="001D56B3" w:rsidRDefault="00302041">
      <w:pPr>
        <w:pStyle w:val="afb"/>
        <w:numPr>
          <w:ilvl w:val="0"/>
          <w:numId w:val="9"/>
        </w:numPr>
        <w:tabs>
          <w:tab w:val="left" w:pos="1304"/>
          <w:tab w:val="left" w:pos="1440"/>
          <w:tab w:val="left" w:pos="2160"/>
        </w:tabs>
        <w:snapToGrid w:val="0"/>
        <w:spacing w:after="160" w:line="260" w:lineRule="auto"/>
        <w:ind w:leftChars="0" w:left="822"/>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Option-1: </w:t>
      </w:r>
      <w:proofErr w:type="gramStart"/>
      <w:r>
        <w:rPr>
          <w:rFonts w:ascii="Times New Roman" w:eastAsiaTheme="minorEastAsia" w:hAnsi="Times New Roman" w:hint="eastAsia"/>
          <w:szCs w:val="20"/>
          <w:lang w:val="en-US" w:eastAsia="zh-CN"/>
        </w:rPr>
        <w:t xml:space="preserve">If </w:t>
      </w:r>
      <w:proofErr w:type="gramEnd"/>
      <m:oMath>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T</m:t>
            </m:r>
          </m:e>
          <m:sub>
            <m:r>
              <w:rPr>
                <w:rFonts w:ascii="Cambria Math" w:eastAsiaTheme="minorEastAsia" w:hAnsi="Cambria Math"/>
                <w:szCs w:val="20"/>
                <w:lang w:val="en-US" w:eastAsia="zh-CN"/>
              </w:rPr>
              <m:t>max</m:t>
            </m:r>
          </m:sub>
        </m:sSub>
        <m:r>
          <w:rPr>
            <w:rFonts w:ascii="Cambria Math" w:eastAsiaTheme="minorEastAsia" w:hAnsi="Cambria Math"/>
            <w:szCs w:val="20"/>
            <w:lang w:val="en-US" w:eastAsia="zh-CN"/>
          </w:rPr>
          <m:t>=</m:t>
        </m:r>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L</m:t>
            </m:r>
          </m:e>
          <m:sub>
            <m:r>
              <w:rPr>
                <w:rFonts w:ascii="Cambria Math" w:eastAsiaTheme="minorEastAsia" w:hAnsi="Cambria Math"/>
                <w:szCs w:val="20"/>
                <w:lang w:val="en-US" w:eastAsia="zh-CN"/>
              </w:rPr>
              <m:t>max</m:t>
            </m:r>
          </m:sub>
        </m:sSub>
      </m:oMath>
      <w:r>
        <w:rPr>
          <w:rFonts w:ascii="Times New Roman" w:eastAsiaTheme="minorEastAsia" w:hAnsi="Times New Roman" w:hint="eastAsia"/>
          <w:szCs w:val="20"/>
          <w:lang w:val="en-US" w:eastAsia="zh-CN"/>
        </w:rPr>
        <w:t xml:space="preserve">, a simple </w:t>
      </w:r>
      <w:r>
        <w:rPr>
          <w:rFonts w:ascii="Times New Roman" w:eastAsiaTheme="minorEastAsia" w:hAnsi="Times New Roman"/>
          <w:szCs w:val="20"/>
          <w:lang w:val="en-US" w:eastAsia="zh-CN"/>
        </w:rPr>
        <w:t xml:space="preserve">1-to-1 mapping </w:t>
      </w:r>
      <w:r>
        <w:rPr>
          <w:rFonts w:ascii="Times New Roman" w:eastAsiaTheme="minorEastAsia" w:hAnsi="Times New Roman" w:hint="eastAsia"/>
          <w:szCs w:val="20"/>
          <w:lang w:val="en-US" w:eastAsia="zh-CN"/>
        </w:rPr>
        <w:t xml:space="preserve">can be </w:t>
      </w:r>
      <w:r>
        <w:rPr>
          <w:rFonts w:ascii="Times New Roman" w:eastAsiaTheme="minorEastAsia" w:hAnsi="Times New Roman"/>
          <w:szCs w:val="20"/>
          <w:lang w:val="en-US" w:eastAsia="zh-CN"/>
        </w:rPr>
        <w:t xml:space="preserve">used to associate the beam </w:t>
      </w:r>
      <w:r>
        <w:rPr>
          <w:rFonts w:ascii="Times New Roman" w:eastAsiaTheme="minorEastAsia" w:hAnsi="Times New Roman" w:hint="eastAsia"/>
          <w:szCs w:val="20"/>
          <w:lang w:val="en-US" w:eastAsia="zh-CN"/>
        </w:rPr>
        <w:t>with</w:t>
      </w:r>
      <w:r>
        <w:rPr>
          <w:rFonts w:ascii="Times New Roman" w:eastAsiaTheme="minorEastAsia" w:hAnsi="Times New Roman"/>
          <w:szCs w:val="20"/>
          <w:lang w:val="en-US" w:eastAsia="zh-CN"/>
        </w:rPr>
        <w:t xml:space="preserve"> the time</w:t>
      </w:r>
      <w:r>
        <w:rPr>
          <w:rFonts w:ascii="Times New Roman" w:eastAsiaTheme="minorEastAsia" w:hAnsi="Times New Roman" w:hint="eastAsia"/>
          <w:szCs w:val="20"/>
          <w:lang w:val="en-US" w:eastAsia="zh-CN"/>
        </w:rPr>
        <w:t xml:space="preserve"> resource</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In this case, all possible time resources are configured to the NCR using RRC signaling by the gNB firstly. Each time resource is a </w:t>
      </w:r>
      <w:r>
        <w:rPr>
          <w:rFonts w:ascii="Times New Roman" w:eastAsiaTheme="minorEastAsia" w:hAnsi="Times New Roman"/>
          <w:szCs w:val="20"/>
          <w:lang w:val="en-US" w:eastAsia="zh-CN"/>
        </w:rPr>
        <w:t xml:space="preserve">defined by </w:t>
      </w: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SlotOffset</w:t>
      </w:r>
      <w:proofErr w:type="spellEnd"/>
      <w:r>
        <w:rPr>
          <w:rFonts w:ascii="Times New Roman" w:eastAsiaTheme="minorEastAsia" w:hAnsi="Times New Roman" w:hint="eastAsia"/>
          <w:szCs w:val="20"/>
          <w:lang w:val="en-US" w:eastAsia="zh-CN"/>
        </w:rPr>
        <w:t xml:space="preserve">, </w:t>
      </w:r>
      <w:proofErr w:type="spellStart"/>
      <w:r>
        <w:rPr>
          <w:rFonts w:ascii="Times New Roman" w:eastAsiaTheme="minorEastAsia" w:hAnsi="Times New Roman" w:hint="eastAsia"/>
          <w:szCs w:val="20"/>
          <w:lang w:val="en-US" w:eastAsia="zh-CN"/>
        </w:rPr>
        <w:t>SymbolOffset</w:t>
      </w:r>
      <w:proofErr w:type="spellEnd"/>
      <w:r>
        <w:rPr>
          <w:rFonts w:ascii="Times New Roman" w:eastAsiaTheme="minorEastAsia" w:hAnsi="Times New Roman" w:hint="eastAsia"/>
          <w:szCs w:val="20"/>
          <w:lang w:val="en-US" w:eastAsia="zh-CN"/>
        </w:rPr>
        <w:t xml:space="preserve">, </w:t>
      </w:r>
      <w:proofErr w:type="spellStart"/>
      <w:r>
        <w:rPr>
          <w:rFonts w:ascii="Times New Roman" w:eastAsiaTheme="minorEastAsia" w:hAnsi="Times New Roman" w:hint="eastAsia"/>
          <w:szCs w:val="20"/>
          <w:lang w:val="en-US" w:eastAsia="zh-CN"/>
        </w:rPr>
        <w:t>NumberSymbol</w:t>
      </w:r>
      <w:proofErr w:type="spellEnd"/>
      <w:r>
        <w:rPr>
          <w:rFonts w:ascii="Times New Roman" w:eastAsiaTheme="minorEastAsia" w:hAnsi="Times New Roman" w:hint="eastAsia"/>
          <w:szCs w:val="20"/>
          <w:lang w:val="en-US" w:eastAsia="zh-CN"/>
        </w:rPr>
        <w:t xml:space="preserve">). An example is shown in </w:t>
      </w:r>
      <w:r>
        <w:rPr>
          <w:rFonts w:ascii="Times New Roman" w:eastAsiaTheme="minorEastAsia" w:hAnsi="Times New Roman"/>
          <w:szCs w:val="20"/>
          <w:lang w:val="en-US" w:eastAsia="zh-CN"/>
        </w:rPr>
        <w:fldChar w:fldCharType="begin"/>
      </w:r>
      <w:r>
        <w:rPr>
          <w:rFonts w:ascii="Times New Roman" w:eastAsiaTheme="minorEastAsia" w:hAnsi="Times New Roman"/>
          <w:szCs w:val="20"/>
          <w:lang w:val="en-US" w:eastAsia="zh-CN"/>
        </w:rPr>
        <w:instrText xml:space="preserve"> </w:instrText>
      </w:r>
      <w:r>
        <w:rPr>
          <w:rFonts w:ascii="Times New Roman" w:eastAsiaTheme="minorEastAsia" w:hAnsi="Times New Roman" w:hint="eastAsia"/>
          <w:szCs w:val="20"/>
          <w:lang w:val="en-US" w:eastAsia="zh-CN"/>
        </w:rPr>
        <w:instrText>REF _Ref127517112 \h</w:instrText>
      </w:r>
      <w:r>
        <w:rPr>
          <w:rFonts w:ascii="Times New Roman" w:eastAsiaTheme="minorEastAsia" w:hAnsi="Times New Roman"/>
          <w:szCs w:val="20"/>
          <w:lang w:val="en-US" w:eastAsia="zh-CN"/>
        </w:rPr>
        <w:instrText xml:space="preserve"> </w:instrText>
      </w:r>
      <w:r>
        <w:rPr>
          <w:rFonts w:ascii="Times New Roman" w:eastAsiaTheme="minorEastAsia" w:hAnsi="Times New Roman"/>
          <w:szCs w:val="20"/>
          <w:lang w:val="en-US" w:eastAsia="zh-CN"/>
        </w:rPr>
      </w:r>
      <w:r>
        <w:rPr>
          <w:rFonts w:ascii="Times New Roman" w:eastAsiaTheme="minorEastAsia" w:hAnsi="Times New Roman"/>
          <w:szCs w:val="20"/>
          <w:lang w:val="en-US" w:eastAsia="zh-CN"/>
        </w:rPr>
        <w:fldChar w:fldCharType="separate"/>
      </w:r>
      <w:r>
        <w:t xml:space="preserve">Table </w:t>
      </w:r>
      <w:r>
        <w:rPr>
          <w:rFonts w:ascii="Times New Roman" w:eastAsiaTheme="minorEastAsia" w:hAnsi="Times New Roman"/>
          <w:szCs w:val="20"/>
          <w:lang w:val="en-US" w:eastAsia="zh-CN"/>
        </w:rPr>
        <w:fldChar w:fldCharType="end"/>
      </w:r>
      <w:r>
        <w:rPr>
          <w:rFonts w:eastAsiaTheme="minorEastAsia" w:hint="eastAsia"/>
          <w:lang w:val="en-US" w:eastAsia="zh-CN"/>
        </w:rPr>
        <w:t>3</w:t>
      </w:r>
      <w:r>
        <w:rPr>
          <w:rFonts w:ascii="Times New Roman" w:eastAsiaTheme="minorEastAsia" w:hAnsi="Times New Roman" w:hint="eastAsia"/>
          <w:szCs w:val="20"/>
          <w:lang w:val="en-US" w:eastAsia="zh-CN"/>
        </w:rPr>
        <w:t xml:space="preserve">, in which </w:t>
      </w:r>
      <w:proofErr w:type="spellStart"/>
      <w:r>
        <w:rPr>
          <w:rFonts w:ascii="Times New Roman" w:eastAsiaTheme="minorEastAsia" w:hAnsi="Times New Roman" w:hint="eastAsia"/>
          <w:i/>
          <w:iCs/>
          <w:szCs w:val="20"/>
          <w:lang w:val="en-US" w:eastAsia="zh-CN"/>
        </w:rPr>
        <w:t>N</w:t>
      </w:r>
      <w:r>
        <w:rPr>
          <w:rFonts w:ascii="Times New Roman" w:eastAsiaTheme="minorEastAsia" w:hAnsi="Times New Roman" w:hint="eastAsia"/>
          <w:i/>
          <w:iCs/>
          <w:szCs w:val="20"/>
          <w:vertAlign w:val="subscript"/>
          <w:lang w:val="en-US" w:eastAsia="zh-CN"/>
        </w:rPr>
        <w:t>t</w:t>
      </w:r>
      <w:proofErr w:type="spellEnd"/>
      <w:r>
        <w:rPr>
          <w:rFonts w:ascii="Times New Roman" w:eastAsiaTheme="minorEastAsia" w:hAnsi="Times New Roman" w:hint="eastAsia"/>
          <w:szCs w:val="20"/>
          <w:lang w:val="en-US" w:eastAsia="zh-CN"/>
        </w:rPr>
        <w:t xml:space="preserve"> time resources are configured and some of the time resource indexes {0, </w:t>
      </w:r>
      <w:proofErr w:type="gramStart"/>
      <w:r>
        <w:rPr>
          <w:rFonts w:ascii="Times New Roman" w:eastAsiaTheme="minorEastAsia" w:hAnsi="Times New Roman" w:hint="eastAsia"/>
          <w:szCs w:val="20"/>
          <w:lang w:val="en-US" w:eastAsia="zh-CN"/>
        </w:rPr>
        <w:t>1, ...</w:t>
      </w:r>
      <w:proofErr w:type="gramEnd"/>
      <w:r>
        <w:rPr>
          <w:rFonts w:ascii="Times New Roman" w:eastAsiaTheme="minorEastAsia" w:hAnsi="Times New Roman" w:hint="eastAsia"/>
          <w:szCs w:val="20"/>
          <w:lang w:val="en-US" w:eastAsia="zh-CN"/>
        </w:rPr>
        <w:t xml:space="preserve"> N</w:t>
      </w:r>
      <w:r>
        <w:rPr>
          <w:rFonts w:ascii="Times New Roman" w:eastAsiaTheme="minorEastAsia" w:hAnsi="Times New Roman" w:hint="eastAsia"/>
          <w:szCs w:val="20"/>
          <w:vertAlign w:val="subscript"/>
          <w:lang w:val="en-US" w:eastAsia="zh-CN"/>
        </w:rPr>
        <w:t>t</w:t>
      </w:r>
      <w:r>
        <w:rPr>
          <w:rFonts w:ascii="Times New Roman" w:eastAsiaTheme="minorEastAsia" w:hAnsi="Times New Roman" w:hint="eastAsia"/>
          <w:szCs w:val="20"/>
          <w:lang w:val="en-US" w:eastAsia="zh-CN"/>
        </w:rPr>
        <w:t xml:space="preserve">-1} will be selected by the DCI to indicate the applicable time of corresponding beams. </w:t>
      </w:r>
      <w:proofErr w:type="gramStart"/>
      <w:r>
        <w:rPr>
          <w:rFonts w:ascii="Times New Roman" w:eastAsiaTheme="minorEastAsia" w:hAnsi="Times New Roman" w:hint="eastAsia"/>
          <w:szCs w:val="20"/>
          <w:lang w:val="en-US" w:eastAsia="zh-CN"/>
        </w:rPr>
        <w:t xml:space="preserve">With </w:t>
      </w:r>
      <w:proofErr w:type="gramEnd"/>
      <m:oMath>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T</m:t>
            </m:r>
          </m:e>
          <m:sub>
            <m:r>
              <w:rPr>
                <w:rFonts w:ascii="Cambria Math" w:eastAsiaTheme="minorEastAsia" w:hAnsi="Cambria Math"/>
                <w:szCs w:val="20"/>
                <w:lang w:val="en-US" w:eastAsia="zh-CN"/>
              </w:rPr>
              <m:t>max</m:t>
            </m:r>
          </m:sub>
        </m:sSub>
        <m:r>
          <w:rPr>
            <w:rFonts w:ascii="Cambria Math" w:eastAsiaTheme="minorEastAsia" w:hAnsi="Cambria Math"/>
            <w:szCs w:val="20"/>
            <w:lang w:val="en-US" w:eastAsia="zh-CN"/>
          </w:rPr>
          <m:t>=</m:t>
        </m:r>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L</m:t>
            </m:r>
          </m:e>
          <m:sub>
            <m:r>
              <w:rPr>
                <w:rFonts w:ascii="Cambria Math" w:eastAsiaTheme="minorEastAsia" w:hAnsi="Cambria Math"/>
                <w:szCs w:val="20"/>
                <w:lang w:val="en-US" w:eastAsia="zh-CN"/>
              </w:rPr>
              <m:t>max</m:t>
            </m:r>
          </m:sub>
        </m:sSub>
      </m:oMath>
      <w:r>
        <w:rPr>
          <w:rFonts w:ascii="Times New Roman" w:eastAsiaTheme="minorEastAsia" w:hAnsi="Times New Roman" w:hint="eastAsia"/>
          <w:szCs w:val="20"/>
          <w:lang w:val="en-US" w:eastAsia="zh-CN"/>
        </w:rPr>
        <w:t>, the beam index and time resource index in the DCI can be combined with full scheduling flexibility. Considering DCI</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s overhead</w:t>
      </w:r>
      <w:r>
        <w:rPr>
          <w:rFonts w:hint="eastAsia"/>
          <w:szCs w:val="22"/>
          <w:lang w:val="en-US" w:eastAsia="zh-CN"/>
        </w:rPr>
        <w:t>, the number of ti</w:t>
      </w:r>
      <w:r>
        <w:rPr>
          <w:rFonts w:hint="eastAsia"/>
          <w:szCs w:val="22"/>
          <w:lang w:val="en-US" w:eastAsia="zh-CN"/>
        </w:rPr>
        <w:t xml:space="preserve">me resource, called </w:t>
      </w:r>
      <w:proofErr w:type="spellStart"/>
      <w:proofErr w:type="gramStart"/>
      <w:r>
        <w:rPr>
          <w:rFonts w:eastAsia="宋体" w:hint="eastAsia"/>
          <w:i/>
          <w:szCs w:val="20"/>
          <w:lang w:val="en-US" w:eastAsia="zh-CN"/>
        </w:rPr>
        <w:t>N</w:t>
      </w:r>
      <w:r>
        <w:rPr>
          <w:rFonts w:eastAsia="宋体" w:hint="eastAsia"/>
          <w:i/>
          <w:szCs w:val="20"/>
          <w:vertAlign w:val="subscript"/>
          <w:lang w:val="en-US" w:eastAsia="zh-CN"/>
        </w:rPr>
        <w:t>t</w:t>
      </w:r>
      <w:proofErr w:type="spellEnd"/>
      <w:proofErr w:type="gramEnd"/>
      <w:r>
        <w:rPr>
          <w:rFonts w:hint="eastAsia"/>
          <w:szCs w:val="22"/>
          <w:lang w:val="en-US" w:eastAsia="zh-CN"/>
        </w:rPr>
        <w:t xml:space="preserve">, should be limited, e.g. 128. </w:t>
      </w:r>
    </w:p>
    <w:p w:rsidR="001D56B3" w:rsidRDefault="00302041">
      <w:pPr>
        <w:pStyle w:val="a6"/>
        <w:keepNext/>
      </w:pPr>
      <w:bookmarkStart w:id="5" w:name="_Ref127517112"/>
      <w:r>
        <w:rPr>
          <w:b w:val="0"/>
        </w:rPr>
        <w:t xml:space="preserve">Table </w:t>
      </w:r>
      <w:bookmarkEnd w:id="5"/>
      <w:r>
        <w:rPr>
          <w:rFonts w:hint="eastAsia"/>
          <w:b w:val="0"/>
          <w:lang w:val="en-US"/>
        </w:rPr>
        <w:t>3</w:t>
      </w:r>
      <w:r>
        <w:rPr>
          <w:b w:val="0"/>
        </w:rPr>
        <w:t xml:space="preserve"> </w:t>
      </w:r>
      <w:proofErr w:type="gramStart"/>
      <w:r>
        <w:rPr>
          <w:b w:val="0"/>
        </w:rPr>
        <w:t>The</w:t>
      </w:r>
      <w:proofErr w:type="gramEnd"/>
      <w:r>
        <w:rPr>
          <w:b w:val="0"/>
        </w:rPr>
        <w:t xml:space="preserve"> exemplified DCI design for AP beam indication </w:t>
      </w:r>
    </w:p>
    <w:tbl>
      <w:tblPr>
        <w:tblStyle w:val="af3"/>
        <w:tblW w:w="8837" w:type="dxa"/>
        <w:tblInd w:w="595" w:type="dxa"/>
        <w:tblLook w:val="04A0" w:firstRow="1" w:lastRow="0" w:firstColumn="1" w:lastColumn="0" w:noHBand="0" w:noVBand="1"/>
      </w:tblPr>
      <w:tblGrid>
        <w:gridCol w:w="1937"/>
        <w:gridCol w:w="6900"/>
      </w:tblGrid>
      <w:tr w:rsidR="001D56B3">
        <w:tc>
          <w:tcPr>
            <w:tcW w:w="1937" w:type="dxa"/>
            <w:shd w:val="clear" w:color="auto" w:fill="auto"/>
          </w:tcPr>
          <w:p w:rsidR="001D56B3" w:rsidRDefault="00302041">
            <w:pPr>
              <w:pStyle w:val="12"/>
              <w:numPr>
                <w:ilvl w:val="255"/>
                <w:numId w:val="0"/>
              </w:numPr>
              <w:rPr>
                <w:iCs/>
                <w:szCs w:val="20"/>
              </w:rPr>
            </w:pPr>
            <w:r>
              <w:rPr>
                <w:rFonts w:hint="eastAsia"/>
                <w:iCs/>
                <w:szCs w:val="20"/>
              </w:rPr>
              <w:t>Time resource index</w:t>
            </w:r>
          </w:p>
        </w:tc>
        <w:tc>
          <w:tcPr>
            <w:tcW w:w="6900" w:type="dxa"/>
            <w:shd w:val="clear" w:color="auto" w:fill="auto"/>
          </w:tcPr>
          <w:p w:rsidR="001D56B3" w:rsidRDefault="00302041">
            <w:pPr>
              <w:pStyle w:val="12"/>
              <w:numPr>
                <w:ilvl w:val="255"/>
                <w:numId w:val="0"/>
              </w:numPr>
              <w:rPr>
                <w:iCs/>
                <w:szCs w:val="20"/>
              </w:rPr>
            </w:pPr>
            <w:r>
              <w:rPr>
                <w:rFonts w:hint="eastAsia"/>
                <w:iCs/>
                <w:szCs w:val="20"/>
              </w:rPr>
              <w:t>Time resource</w:t>
            </w:r>
          </w:p>
        </w:tc>
      </w:tr>
      <w:tr w:rsidR="001D56B3">
        <w:tc>
          <w:tcPr>
            <w:tcW w:w="1937" w:type="dxa"/>
            <w:shd w:val="clear" w:color="auto" w:fill="auto"/>
          </w:tcPr>
          <w:p w:rsidR="001D56B3" w:rsidRDefault="00302041">
            <w:pPr>
              <w:pStyle w:val="12"/>
              <w:numPr>
                <w:ilvl w:val="255"/>
                <w:numId w:val="0"/>
              </w:numPr>
              <w:rPr>
                <w:iCs/>
                <w:szCs w:val="20"/>
              </w:rPr>
            </w:pPr>
            <w:r>
              <w:rPr>
                <w:rFonts w:hint="eastAsia"/>
                <w:iCs/>
                <w:szCs w:val="20"/>
              </w:rPr>
              <w:t>0</w:t>
            </w:r>
          </w:p>
        </w:tc>
        <w:tc>
          <w:tcPr>
            <w:tcW w:w="6900" w:type="dxa"/>
            <w:shd w:val="clear" w:color="auto" w:fill="auto"/>
          </w:tcPr>
          <w:p w:rsidR="001D56B3" w:rsidRDefault="00302041">
            <w:pPr>
              <w:pStyle w:val="12"/>
              <w:numPr>
                <w:ilvl w:val="255"/>
                <w:numId w:val="0"/>
              </w:numPr>
              <w:rPr>
                <w:rFonts w:eastAsia="宋体"/>
                <w:iCs/>
                <w:szCs w:val="20"/>
                <w:lang w:eastAsia="zh-CN"/>
              </w:rPr>
            </w:pPr>
            <w:r>
              <w:rPr>
                <w:rFonts w:ascii="Times" w:eastAsia="宋体" w:hAnsi="Times" w:hint="eastAsia"/>
                <w:i/>
                <w:iCs/>
                <w:szCs w:val="24"/>
                <w:lang w:eastAsia="zh-CN"/>
              </w:rPr>
              <w:t>t</w:t>
            </w:r>
            <w:r>
              <w:rPr>
                <w:rFonts w:ascii="Times" w:eastAsia="宋体" w:hAnsi="Times" w:hint="eastAsia"/>
                <w:i/>
                <w:iCs/>
                <w:szCs w:val="24"/>
                <w:vertAlign w:val="subscript"/>
                <w:lang w:eastAsia="zh-CN"/>
              </w:rPr>
              <w:t>0</w:t>
            </w:r>
            <w:r>
              <w:rPr>
                <w:rFonts w:ascii="Times" w:eastAsia="宋体" w:hAnsi="Times" w:hint="eastAsia"/>
                <w:szCs w:val="24"/>
                <w:vertAlign w:val="subscript"/>
                <w:lang w:eastAsia="zh-CN"/>
              </w:rPr>
              <w:t xml:space="preserve"> </w:t>
            </w:r>
            <w:r>
              <w:rPr>
                <w:rFonts w:ascii="Times" w:eastAsia="宋体" w:hAnsi="Times" w:hint="eastAsia"/>
                <w:szCs w:val="24"/>
                <w:lang w:eastAsia="zh-CN"/>
              </w:rPr>
              <w:t>= {</w:t>
            </w:r>
            <w:proofErr w:type="spellStart"/>
            <w:proofErr w:type="gramStart"/>
            <w:r>
              <w:rPr>
                <w:rFonts w:ascii="Times" w:eastAsia="宋体" w:hAnsi="Times" w:hint="eastAsia"/>
                <w:szCs w:val="24"/>
                <w:lang w:eastAsia="zh-CN"/>
              </w:rPr>
              <w:t>SlotOffset</w:t>
            </w:r>
            <w:proofErr w:type="spellEnd"/>
            <w:r>
              <w:rPr>
                <w:rFonts w:ascii="Times" w:eastAsia="宋体" w:hAnsi="Times" w:hint="eastAsia"/>
                <w:szCs w:val="24"/>
                <w:lang w:eastAsia="zh-CN"/>
              </w:rPr>
              <w:t>(</w:t>
            </w:r>
            <w:proofErr w:type="gramEnd"/>
            <w:r>
              <w:rPr>
                <w:rFonts w:ascii="Times" w:eastAsia="宋体" w:hAnsi="Times" w:hint="eastAsia"/>
                <w:szCs w:val="24"/>
                <w:lang w:eastAsia="zh-CN"/>
              </w:rPr>
              <w:t xml:space="preserve">0), </w:t>
            </w:r>
            <w:proofErr w:type="spellStart"/>
            <w:r>
              <w:rPr>
                <w:rFonts w:ascii="Times" w:eastAsia="宋体" w:hAnsi="Times" w:hint="eastAsia"/>
                <w:szCs w:val="24"/>
                <w:lang w:eastAsia="zh-CN"/>
              </w:rPr>
              <w:t>SymbolOffset</w:t>
            </w:r>
            <w:proofErr w:type="spellEnd"/>
            <w:r>
              <w:rPr>
                <w:rFonts w:ascii="Times" w:eastAsia="宋体" w:hAnsi="Times" w:hint="eastAsia"/>
                <w:szCs w:val="24"/>
                <w:lang w:eastAsia="zh-CN"/>
              </w:rPr>
              <w:t xml:space="preserve">(0), </w:t>
            </w:r>
            <w:proofErr w:type="spellStart"/>
            <w:r>
              <w:rPr>
                <w:rFonts w:ascii="Times" w:eastAsia="宋体" w:hAnsi="Times" w:hint="eastAsia"/>
                <w:szCs w:val="24"/>
                <w:lang w:eastAsia="zh-CN"/>
              </w:rPr>
              <w:t>NumberSymbol</w:t>
            </w:r>
            <w:proofErr w:type="spellEnd"/>
            <w:r>
              <w:rPr>
                <w:rFonts w:ascii="Times" w:eastAsia="宋体" w:hAnsi="Times" w:hint="eastAsia"/>
                <w:szCs w:val="24"/>
                <w:lang w:eastAsia="zh-CN"/>
              </w:rPr>
              <w:t xml:space="preserve">(0)}, and this triad format is followed by all other </w:t>
            </w:r>
            <w:proofErr w:type="spellStart"/>
            <w:r>
              <w:rPr>
                <w:rFonts w:ascii="Times" w:eastAsia="宋体" w:hAnsi="Times" w:hint="eastAsia"/>
                <w:i/>
                <w:iCs/>
                <w:szCs w:val="24"/>
                <w:lang w:eastAsia="zh-CN"/>
              </w:rPr>
              <w:t>t</w:t>
            </w:r>
            <w:r>
              <w:rPr>
                <w:rFonts w:ascii="Times" w:eastAsia="宋体" w:hAnsi="Times" w:hint="eastAsia"/>
                <w:i/>
                <w:iCs/>
                <w:szCs w:val="24"/>
                <w:vertAlign w:val="subscript"/>
                <w:lang w:eastAsia="zh-CN"/>
              </w:rPr>
              <w:t>x</w:t>
            </w:r>
            <w:proofErr w:type="spellEnd"/>
            <w:r>
              <w:rPr>
                <w:rFonts w:ascii="Times" w:eastAsia="宋体" w:hAnsi="Times" w:hint="eastAsia"/>
                <w:szCs w:val="24"/>
                <w:lang w:eastAsia="zh-CN"/>
              </w:rPr>
              <w:t>.</w:t>
            </w:r>
          </w:p>
        </w:tc>
      </w:tr>
      <w:tr w:rsidR="001D56B3">
        <w:tc>
          <w:tcPr>
            <w:tcW w:w="1937" w:type="dxa"/>
            <w:shd w:val="clear" w:color="auto" w:fill="auto"/>
          </w:tcPr>
          <w:p w:rsidR="001D56B3" w:rsidRDefault="00302041">
            <w:pPr>
              <w:pStyle w:val="12"/>
              <w:numPr>
                <w:ilvl w:val="255"/>
                <w:numId w:val="0"/>
              </w:numPr>
              <w:rPr>
                <w:iCs/>
                <w:szCs w:val="20"/>
              </w:rPr>
            </w:pPr>
            <w:r>
              <w:rPr>
                <w:rFonts w:hint="eastAsia"/>
                <w:iCs/>
                <w:szCs w:val="20"/>
              </w:rPr>
              <w:t>1</w:t>
            </w:r>
          </w:p>
        </w:tc>
        <w:tc>
          <w:tcPr>
            <w:tcW w:w="6900" w:type="dxa"/>
            <w:shd w:val="clear" w:color="auto" w:fill="auto"/>
          </w:tcPr>
          <w:p w:rsidR="001D56B3" w:rsidRDefault="00302041">
            <w:pPr>
              <w:pStyle w:val="12"/>
              <w:numPr>
                <w:ilvl w:val="255"/>
                <w:numId w:val="0"/>
              </w:numPr>
              <w:rPr>
                <w:i/>
                <w:iCs/>
                <w:szCs w:val="20"/>
              </w:rPr>
            </w:pPr>
            <w:r>
              <w:rPr>
                <w:rFonts w:ascii="Times" w:eastAsia="宋体" w:hAnsi="Times" w:hint="eastAsia"/>
                <w:i/>
                <w:iCs/>
                <w:szCs w:val="24"/>
                <w:lang w:eastAsia="zh-CN"/>
              </w:rPr>
              <w:t>t</w:t>
            </w:r>
            <w:r>
              <w:rPr>
                <w:rFonts w:ascii="Times" w:eastAsia="宋体" w:hAnsi="Times" w:hint="eastAsia"/>
                <w:i/>
                <w:iCs/>
                <w:szCs w:val="24"/>
                <w:vertAlign w:val="subscript"/>
                <w:lang w:eastAsia="zh-CN"/>
              </w:rPr>
              <w:t>1</w:t>
            </w:r>
          </w:p>
        </w:tc>
      </w:tr>
      <w:tr w:rsidR="001D56B3">
        <w:tc>
          <w:tcPr>
            <w:tcW w:w="1937" w:type="dxa"/>
            <w:shd w:val="clear" w:color="auto" w:fill="auto"/>
          </w:tcPr>
          <w:p w:rsidR="001D56B3" w:rsidRDefault="00302041">
            <w:pPr>
              <w:pStyle w:val="12"/>
              <w:numPr>
                <w:ilvl w:val="255"/>
                <w:numId w:val="0"/>
              </w:numPr>
              <w:rPr>
                <w:rFonts w:eastAsia="宋体"/>
                <w:iCs/>
                <w:szCs w:val="20"/>
                <w:lang w:eastAsia="zh-CN"/>
              </w:rPr>
            </w:pPr>
            <w:r>
              <w:rPr>
                <w:rFonts w:eastAsia="宋体" w:hint="eastAsia"/>
                <w:iCs/>
                <w:szCs w:val="20"/>
                <w:lang w:eastAsia="zh-CN"/>
              </w:rPr>
              <w:t>...</w:t>
            </w:r>
          </w:p>
        </w:tc>
        <w:tc>
          <w:tcPr>
            <w:tcW w:w="6900" w:type="dxa"/>
            <w:shd w:val="clear" w:color="auto" w:fill="auto"/>
          </w:tcPr>
          <w:p w:rsidR="001D56B3" w:rsidRDefault="00302041">
            <w:pPr>
              <w:pStyle w:val="12"/>
              <w:numPr>
                <w:ilvl w:val="255"/>
                <w:numId w:val="0"/>
              </w:numPr>
              <w:rPr>
                <w:rFonts w:eastAsia="宋体"/>
                <w:i/>
                <w:iCs/>
                <w:szCs w:val="20"/>
                <w:lang w:eastAsia="zh-CN"/>
              </w:rPr>
            </w:pPr>
            <w:r>
              <w:rPr>
                <w:rFonts w:eastAsia="宋体" w:hint="eastAsia"/>
                <w:i/>
                <w:iCs/>
                <w:szCs w:val="20"/>
                <w:lang w:eastAsia="zh-CN"/>
              </w:rPr>
              <w:t>...</w:t>
            </w:r>
          </w:p>
        </w:tc>
      </w:tr>
      <w:tr w:rsidR="001D56B3">
        <w:tc>
          <w:tcPr>
            <w:tcW w:w="1937" w:type="dxa"/>
            <w:shd w:val="clear" w:color="auto" w:fill="auto"/>
          </w:tcPr>
          <w:p w:rsidR="001D56B3" w:rsidRDefault="00302041">
            <w:pPr>
              <w:pStyle w:val="12"/>
              <w:numPr>
                <w:ilvl w:val="255"/>
                <w:numId w:val="0"/>
              </w:numPr>
              <w:rPr>
                <w:rFonts w:eastAsia="宋体"/>
                <w:iCs/>
                <w:szCs w:val="20"/>
                <w:lang w:eastAsia="zh-CN"/>
              </w:rPr>
            </w:pPr>
            <w:r>
              <w:rPr>
                <w:rFonts w:eastAsia="宋体" w:hint="eastAsia"/>
                <w:i/>
                <w:szCs w:val="20"/>
                <w:lang w:eastAsia="zh-CN"/>
              </w:rPr>
              <w:t>N</w:t>
            </w:r>
            <w:r>
              <w:rPr>
                <w:rFonts w:eastAsia="宋体" w:hint="eastAsia"/>
                <w:i/>
                <w:szCs w:val="20"/>
                <w:vertAlign w:val="subscript"/>
                <w:lang w:eastAsia="zh-CN"/>
              </w:rPr>
              <w:t>t</w:t>
            </w:r>
            <w:r>
              <w:rPr>
                <w:rFonts w:eastAsia="宋体" w:hint="eastAsia"/>
                <w:iCs/>
                <w:szCs w:val="20"/>
                <w:lang w:eastAsia="zh-CN"/>
              </w:rPr>
              <w:t>-1</w:t>
            </w:r>
          </w:p>
        </w:tc>
        <w:tc>
          <w:tcPr>
            <w:tcW w:w="6900" w:type="dxa"/>
            <w:shd w:val="clear" w:color="auto" w:fill="auto"/>
          </w:tcPr>
          <w:p w:rsidR="001D56B3" w:rsidRDefault="00302041">
            <w:pPr>
              <w:pStyle w:val="12"/>
              <w:numPr>
                <w:ilvl w:val="255"/>
                <w:numId w:val="0"/>
              </w:numPr>
              <w:rPr>
                <w:rFonts w:eastAsia="宋体"/>
                <w:i/>
                <w:iCs/>
                <w:szCs w:val="20"/>
                <w:lang w:eastAsia="zh-CN"/>
              </w:rPr>
            </w:pPr>
            <w:r>
              <w:rPr>
                <w:rFonts w:ascii="Times" w:eastAsia="宋体" w:hAnsi="Times" w:hint="eastAsia"/>
                <w:i/>
                <w:iCs/>
                <w:szCs w:val="24"/>
                <w:lang w:eastAsia="zh-CN"/>
              </w:rPr>
              <w:t>t</w:t>
            </w:r>
            <w:r>
              <w:rPr>
                <w:rFonts w:eastAsia="宋体" w:hint="eastAsia"/>
                <w:i/>
                <w:iCs/>
                <w:szCs w:val="20"/>
                <w:vertAlign w:val="subscript"/>
                <w:lang w:eastAsia="zh-CN"/>
              </w:rPr>
              <w:t>Nt-1</w:t>
            </w:r>
          </w:p>
        </w:tc>
      </w:tr>
    </w:tbl>
    <w:p w:rsidR="001D56B3" w:rsidRDefault="001D56B3">
      <w:pPr>
        <w:spacing w:after="0" w:line="240" w:lineRule="auto"/>
        <w:ind w:leftChars="600" w:left="1200"/>
        <w:rPr>
          <w:rFonts w:eastAsia="Batang"/>
          <w:szCs w:val="20"/>
          <w:lang w:eastAsia="zh-CN"/>
        </w:rPr>
      </w:pPr>
    </w:p>
    <w:p w:rsidR="001D56B3" w:rsidRDefault="00302041">
      <w:pPr>
        <w:pStyle w:val="afb"/>
        <w:numPr>
          <w:ilvl w:val="0"/>
          <w:numId w:val="9"/>
        </w:numPr>
        <w:tabs>
          <w:tab w:val="left" w:pos="1304"/>
          <w:tab w:val="left" w:pos="1440"/>
          <w:tab w:val="left" w:pos="2160"/>
        </w:tabs>
        <w:snapToGrid w:val="0"/>
        <w:spacing w:after="160" w:line="260" w:lineRule="auto"/>
        <w:ind w:leftChars="0" w:left="822"/>
        <w:rPr>
          <w:rFonts w:eastAsiaTheme="minorEastAsia"/>
          <w:szCs w:val="20"/>
          <w:lang w:val="en-US" w:eastAsia="zh-CN"/>
        </w:rPr>
      </w:pPr>
      <w:r>
        <w:rPr>
          <w:rFonts w:ascii="Times New Roman" w:eastAsiaTheme="minorEastAsia" w:hAnsi="Times New Roman"/>
          <w:szCs w:val="20"/>
          <w:lang w:val="en-US" w:eastAsia="zh-CN"/>
        </w:rPr>
        <w:t>Option</w:t>
      </w:r>
      <w:r>
        <w:rPr>
          <w:rFonts w:eastAsiaTheme="minorEastAsia" w:hint="eastAsia"/>
          <w:szCs w:val="20"/>
          <w:lang w:val="en-US" w:eastAsia="zh-CN"/>
        </w:rPr>
        <w:t xml:space="preserve">-2: </w:t>
      </w:r>
      <w:proofErr w:type="gramStart"/>
      <w:r>
        <w:rPr>
          <w:rFonts w:eastAsiaTheme="minorEastAsia" w:hint="eastAsia"/>
          <w:szCs w:val="20"/>
          <w:lang w:val="en-US" w:eastAsia="zh-CN"/>
        </w:rPr>
        <w:t xml:space="preserve">If </w:t>
      </w:r>
      <w:proofErr w:type="gramEnd"/>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r>
          <w:rPr>
            <w:rFonts w:ascii="Cambria Math" w:eastAsia="宋体" w:hAnsi="Cambria Math"/>
            <w:szCs w:val="20"/>
            <w:lang w:val="en-US" w:eastAsia="zh-CN"/>
          </w:rPr>
          <m:t>1</m:t>
        </m:r>
      </m:oMath>
      <w:r>
        <w:rPr>
          <w:rFonts w:eastAsiaTheme="minorEastAsia" w:hint="eastAsia"/>
          <w:szCs w:val="20"/>
          <w:lang w:val="en-US" w:eastAsia="zh-CN"/>
        </w:rPr>
        <w:t xml:space="preserve">, only one time resource index is included in the DCI. To indicate time resource for up to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宋体" w:hAnsi="Cambria Math" w:hint="eastAsia"/>
          <w:szCs w:val="20"/>
          <w:lang w:val="en-US" w:eastAsia="zh-CN"/>
        </w:rPr>
        <w:t xml:space="preserve"> beams, a more complex RRC configuration is needed, which covers all possible time resource combinations of 1 to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宋体" w:hAnsi="Cambria Math" w:hint="eastAsia"/>
          <w:szCs w:val="20"/>
          <w:lang w:val="en-US" w:eastAsia="zh-CN"/>
        </w:rPr>
        <w:t xml:space="preserve"> valid </w:t>
      </w:r>
      <w:r>
        <w:rPr>
          <w:rFonts w:eastAsia="宋体" w:hint="eastAsia"/>
          <w:lang w:val="en-US" w:eastAsia="zh-CN"/>
        </w:rPr>
        <w:t xml:space="preserve">triads corresponding to 1 to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ascii="Cambria Math" w:eastAsia="宋体" w:hAnsi="Cambria Math" w:hint="eastAsia"/>
          <w:szCs w:val="20"/>
          <w:lang w:val="en-US" w:eastAsia="zh-CN"/>
        </w:rPr>
        <w:t xml:space="preserve"> beam index fields</w:t>
      </w:r>
      <w:r>
        <w:rPr>
          <w:rFonts w:eastAsia="宋体" w:hAnsi="Cambria Math" w:hint="eastAsia"/>
          <w:szCs w:val="20"/>
          <w:lang w:val="en-US" w:eastAsia="zh-CN"/>
        </w:rPr>
        <w:t xml:space="preserve">. </w:t>
      </w:r>
      <w:r>
        <w:rPr>
          <w:rFonts w:eastAsiaTheme="minorEastAsia" w:hint="eastAsia"/>
          <w:szCs w:val="20"/>
          <w:lang w:val="en-US" w:eastAsia="zh-CN"/>
        </w:rPr>
        <w:t xml:space="preserve">An example is shown in </w:t>
      </w:r>
      <w:r>
        <w:rPr>
          <w:rFonts w:eastAsiaTheme="minorEastAsia"/>
          <w:szCs w:val="20"/>
          <w:lang w:val="en-US" w:eastAsia="zh-CN"/>
        </w:rPr>
        <w:fldChar w:fldCharType="begin"/>
      </w:r>
      <w:r>
        <w:rPr>
          <w:rFonts w:eastAsiaTheme="minorEastAsia"/>
          <w:szCs w:val="20"/>
          <w:lang w:val="en-US" w:eastAsia="zh-CN"/>
        </w:rPr>
        <w:instrText xml:space="preserve"> </w:instrText>
      </w:r>
      <w:r>
        <w:rPr>
          <w:rFonts w:eastAsiaTheme="minorEastAsia" w:hint="eastAsia"/>
          <w:szCs w:val="20"/>
          <w:lang w:val="en-US" w:eastAsia="zh-CN"/>
        </w:rPr>
        <w:instrText>REF _Ref127517186 \h</w:instrText>
      </w:r>
      <w:r>
        <w:rPr>
          <w:rFonts w:eastAsiaTheme="minorEastAsia"/>
          <w:szCs w:val="20"/>
          <w:lang w:val="en-US" w:eastAsia="zh-CN"/>
        </w:rPr>
        <w:instrText xml:space="preserve"> </w:instrText>
      </w:r>
      <w:r>
        <w:rPr>
          <w:rFonts w:eastAsiaTheme="minorEastAsia"/>
          <w:szCs w:val="20"/>
          <w:lang w:val="en-US" w:eastAsia="zh-CN"/>
        </w:rPr>
      </w:r>
      <w:r>
        <w:rPr>
          <w:rFonts w:eastAsiaTheme="minorEastAsia"/>
          <w:szCs w:val="20"/>
          <w:lang w:val="en-US" w:eastAsia="zh-CN"/>
        </w:rPr>
        <w:fldChar w:fldCharType="separate"/>
      </w:r>
      <w:r>
        <w:t xml:space="preserve">Table </w:t>
      </w:r>
      <w:r>
        <w:rPr>
          <w:rFonts w:eastAsiaTheme="minorEastAsia"/>
          <w:szCs w:val="20"/>
          <w:lang w:val="en-US" w:eastAsia="zh-CN"/>
        </w:rPr>
        <w:fldChar w:fldCharType="end"/>
      </w:r>
      <w:r>
        <w:rPr>
          <w:rFonts w:eastAsiaTheme="minorEastAsia" w:hint="eastAsia"/>
          <w:lang w:val="en-US" w:eastAsia="zh-CN"/>
        </w:rPr>
        <w:t>4</w:t>
      </w:r>
      <w:r>
        <w:rPr>
          <w:rFonts w:eastAsiaTheme="minorEastAsia" w:hint="eastAsia"/>
          <w:szCs w:val="20"/>
          <w:lang w:val="en-US" w:eastAsia="zh-CN"/>
        </w:rPr>
        <w:t>. The entries with 1 triad is defined with index 0~</w:t>
      </w:r>
      <w:r>
        <w:rPr>
          <w:rFonts w:eastAsia="宋体" w:hint="eastAsia"/>
          <w:i/>
          <w:szCs w:val="20"/>
          <w:lang w:val="en-US" w:eastAsia="zh-CN"/>
        </w:rPr>
        <w:t>N</w:t>
      </w:r>
      <w:r>
        <w:rPr>
          <w:rFonts w:eastAsia="宋体" w:hint="eastAsia"/>
          <w:i/>
          <w:szCs w:val="20"/>
          <w:vertAlign w:val="subscript"/>
          <w:lang w:val="en-US" w:eastAsia="zh-CN"/>
        </w:rPr>
        <w:t>t</w:t>
      </w:r>
      <w:r>
        <w:rPr>
          <w:rFonts w:eastAsia="宋体" w:hint="eastAsia"/>
          <w:iCs/>
          <w:szCs w:val="20"/>
          <w:lang w:val="en-US" w:eastAsia="zh-CN"/>
        </w:rPr>
        <w:t xml:space="preserve">-1 like that in the Option-1. If 2 valid beams are indicated in one DCI, the time resource includes 2 triads, which can be selected from the </w:t>
      </w:r>
      <w:proofErr w:type="spellStart"/>
      <w:proofErr w:type="gramStart"/>
      <w:r>
        <w:rPr>
          <w:rFonts w:eastAsia="宋体" w:hint="eastAsia"/>
          <w:i/>
          <w:szCs w:val="20"/>
          <w:lang w:val="en-US" w:eastAsia="zh-CN"/>
        </w:rPr>
        <w:t>N</w:t>
      </w:r>
      <w:r>
        <w:rPr>
          <w:rFonts w:eastAsia="宋体" w:hint="eastAsia"/>
          <w:i/>
          <w:szCs w:val="20"/>
          <w:vertAlign w:val="subscript"/>
          <w:lang w:val="en-US" w:eastAsia="zh-CN"/>
        </w:rPr>
        <w:t>t</w:t>
      </w:r>
      <w:proofErr w:type="spellEnd"/>
      <w:proofErr w:type="gramEnd"/>
      <w:r>
        <w:rPr>
          <w:rFonts w:eastAsia="宋体" w:hint="eastAsia"/>
          <w:iCs/>
          <w:szCs w:val="20"/>
          <w:lang w:val="en-US" w:eastAsia="zh-CN"/>
        </w:rPr>
        <w:t xml:space="preserve"> triads defined in the Option-1. Theoretically, there are </w:t>
      </w:r>
      <w:proofErr w:type="gramStart"/>
      <w:r>
        <w:rPr>
          <w:rFonts w:eastAsia="宋体" w:hint="eastAsia"/>
          <w:lang w:val="en-US" w:eastAsia="zh-CN"/>
        </w:rPr>
        <w:t>C(</w:t>
      </w:r>
      <w:proofErr w:type="spellStart"/>
      <w:proofErr w:type="gramEnd"/>
      <w:r>
        <w:rPr>
          <w:rFonts w:eastAsia="宋体" w:hint="eastAsia"/>
          <w:i/>
          <w:iCs/>
          <w:lang w:val="en-US" w:eastAsia="zh-CN"/>
        </w:rPr>
        <w:t>N</w:t>
      </w:r>
      <w:r>
        <w:rPr>
          <w:rFonts w:eastAsia="宋体" w:hint="eastAsia"/>
          <w:i/>
          <w:iCs/>
          <w:vertAlign w:val="subscript"/>
          <w:lang w:val="en-US" w:eastAsia="zh-CN"/>
        </w:rPr>
        <w:t>t</w:t>
      </w:r>
      <w:proofErr w:type="spellEnd"/>
      <w:r>
        <w:rPr>
          <w:rFonts w:eastAsia="宋体" w:hint="eastAsia"/>
          <w:lang w:val="en-US" w:eastAsia="zh-CN"/>
        </w:rPr>
        <w:t xml:space="preserve">, 2) combinations. If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宋体" w:hAnsi="Cambria Math" w:hint="eastAsia"/>
          <w:szCs w:val="20"/>
          <w:lang w:val="en-US" w:eastAsia="zh-CN"/>
        </w:rPr>
        <w:t xml:space="preserve"> </w:t>
      </w:r>
      <w:r>
        <w:rPr>
          <w:rFonts w:eastAsia="宋体" w:hint="eastAsia"/>
          <w:iCs/>
          <w:szCs w:val="20"/>
          <w:lang w:val="en-US" w:eastAsia="zh-CN"/>
        </w:rPr>
        <w:t xml:space="preserve">valid </w:t>
      </w:r>
      <w:r>
        <w:rPr>
          <w:rFonts w:eastAsia="宋体" w:hAnsi="Cambria Math" w:hint="eastAsia"/>
          <w:szCs w:val="20"/>
          <w:lang w:val="en-US" w:eastAsia="zh-CN"/>
        </w:rPr>
        <w:t xml:space="preserve">beams </w:t>
      </w:r>
      <w:r>
        <w:rPr>
          <w:rFonts w:eastAsia="宋体" w:hint="eastAsia"/>
          <w:iCs/>
          <w:szCs w:val="20"/>
          <w:lang w:val="en-US" w:eastAsia="zh-CN"/>
        </w:rPr>
        <w:t xml:space="preserve">are indicated in one DCI, the time resource includes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宋体" w:hAnsi="Cambria Math" w:hint="eastAsia"/>
          <w:szCs w:val="20"/>
          <w:lang w:val="en-US" w:eastAsia="zh-CN"/>
        </w:rPr>
        <w:t xml:space="preserve"> </w:t>
      </w:r>
      <w:r>
        <w:rPr>
          <w:rFonts w:eastAsia="宋体" w:hint="eastAsia"/>
          <w:iCs/>
          <w:szCs w:val="20"/>
          <w:lang w:val="en-US" w:eastAsia="zh-CN"/>
        </w:rPr>
        <w:t xml:space="preserve">triads, which can be selected from the </w:t>
      </w:r>
      <w:proofErr w:type="spellStart"/>
      <w:r>
        <w:rPr>
          <w:rFonts w:eastAsia="宋体" w:hint="eastAsia"/>
          <w:i/>
          <w:szCs w:val="20"/>
          <w:lang w:val="en-US" w:eastAsia="zh-CN"/>
        </w:rPr>
        <w:t>N</w:t>
      </w:r>
      <w:r>
        <w:rPr>
          <w:rFonts w:eastAsia="宋体" w:hint="eastAsia"/>
          <w:i/>
          <w:szCs w:val="20"/>
          <w:vertAlign w:val="subscript"/>
          <w:lang w:val="en-US" w:eastAsia="zh-CN"/>
        </w:rPr>
        <w:t>t</w:t>
      </w:r>
      <w:proofErr w:type="spellEnd"/>
      <w:r>
        <w:rPr>
          <w:rFonts w:eastAsia="宋体" w:hint="eastAsia"/>
          <w:iCs/>
          <w:szCs w:val="20"/>
          <w:lang w:val="en-US" w:eastAsia="zh-CN"/>
        </w:rPr>
        <w:t xml:space="preserve"> triads, and </w:t>
      </w:r>
      <w:proofErr w:type="gramStart"/>
      <w:r>
        <w:rPr>
          <w:rFonts w:eastAsia="宋体" w:hint="eastAsia"/>
          <w:lang w:val="en-US" w:eastAsia="zh-CN"/>
        </w:rPr>
        <w:t>C(</w:t>
      </w:r>
      <w:proofErr w:type="spellStart"/>
      <w:proofErr w:type="gramEnd"/>
      <w:r>
        <w:rPr>
          <w:rFonts w:eastAsia="宋体" w:hint="eastAsia"/>
          <w:i/>
          <w:iCs/>
          <w:lang w:val="en-US" w:eastAsia="zh-CN"/>
        </w:rPr>
        <w:t>N</w:t>
      </w:r>
      <w:r>
        <w:rPr>
          <w:rFonts w:eastAsia="宋体" w:hint="eastAsia"/>
          <w:i/>
          <w:iCs/>
          <w:vertAlign w:val="subscript"/>
          <w:lang w:val="en-US" w:eastAsia="zh-CN"/>
        </w:rPr>
        <w:t>t</w:t>
      </w:r>
      <w:proofErr w:type="spellEnd"/>
      <w:r>
        <w:rPr>
          <w:rFonts w:eastAsia="宋体" w:hint="eastAsia"/>
          <w:lang w:val="en-US" w:eastAsia="zh-CN"/>
        </w:rPr>
        <w:t>,</w:t>
      </w:r>
      <w:r>
        <w:rPr>
          <w:rFonts w:eastAsia="宋体" w:hint="eastAsia"/>
          <w:i/>
          <w:iCs/>
          <w:lang w:val="en-US" w:eastAsia="zh-CN"/>
        </w:rPr>
        <w:t xml:space="preserve"> </w:t>
      </w:r>
      <w:proofErr w:type="spellStart"/>
      <w:r>
        <w:rPr>
          <w:rFonts w:eastAsia="宋体" w:hint="eastAsia"/>
          <w:i/>
          <w:iCs/>
          <w:lang w:val="en-US" w:eastAsia="zh-CN"/>
        </w:rPr>
        <w:t>L</w:t>
      </w:r>
      <w:r>
        <w:rPr>
          <w:rFonts w:eastAsia="宋体" w:hint="eastAsia"/>
          <w:i/>
          <w:iCs/>
          <w:vertAlign w:val="subscript"/>
          <w:lang w:val="en-US" w:eastAsia="zh-CN"/>
        </w:rPr>
        <w:t>max</w:t>
      </w:r>
      <w:proofErr w:type="spellEnd"/>
      <w:r>
        <w:rPr>
          <w:rFonts w:eastAsia="宋体" w:hint="eastAsia"/>
          <w:lang w:val="en-US" w:eastAsia="zh-CN"/>
        </w:rPr>
        <w:t xml:space="preserve">) </w:t>
      </w:r>
      <w:r>
        <w:rPr>
          <w:rFonts w:eastAsia="宋体" w:hint="eastAsia"/>
          <w:lang w:val="en-US" w:eastAsia="zh-CN"/>
        </w:rPr>
        <w:lastRenderedPageBreak/>
        <w:t>combinations are availa</w:t>
      </w:r>
      <w:r>
        <w:rPr>
          <w:rFonts w:eastAsia="宋体" w:hint="eastAsia"/>
          <w:lang w:val="en-US" w:eastAsia="zh-CN"/>
        </w:rPr>
        <w:t xml:space="preserve">ble. Therefore, the number of </w:t>
      </w:r>
      <w:r>
        <w:rPr>
          <w:rFonts w:eastAsia="宋体" w:hint="eastAsia"/>
          <w:iCs/>
          <w:szCs w:val="20"/>
          <w:lang w:val="en-US" w:eastAsia="zh-CN"/>
        </w:rPr>
        <w:t>time resource entries is expected to be much larger than that in the Option-1</w:t>
      </w:r>
      <w:r>
        <w:rPr>
          <w:rFonts w:eastAsia="宋体" w:hint="eastAsia"/>
          <w:lang w:val="en-US" w:eastAsia="zh-CN"/>
        </w:rPr>
        <w:t xml:space="preserve">. </w:t>
      </w:r>
      <w:r>
        <w:rPr>
          <w:rFonts w:eastAsia="宋体" w:hAnsi="Cambria Math" w:hint="eastAsia"/>
          <w:szCs w:val="20"/>
          <w:lang w:val="en-US" w:eastAsia="zh-CN"/>
        </w:rPr>
        <w:t xml:space="preserve">In this case, the complexity may be prohibitively high with RRC configuration of all possible </w:t>
      </w:r>
      <w:r>
        <w:rPr>
          <w:rFonts w:eastAsia="宋体" w:hint="eastAsia"/>
          <w:iCs/>
          <w:szCs w:val="20"/>
          <w:lang w:val="en-US" w:eastAsia="zh-CN"/>
        </w:rPr>
        <w:t xml:space="preserve">combinations to the NCR. If </w:t>
      </w:r>
      <w:r>
        <w:rPr>
          <w:rFonts w:eastAsia="宋体" w:hAnsi="Cambria Math" w:hint="eastAsia"/>
          <w:szCs w:val="20"/>
          <w:lang w:val="en-US" w:eastAsia="zh-CN"/>
        </w:rPr>
        <w:t>only part of combinations</w:t>
      </w:r>
      <w:r>
        <w:rPr>
          <w:rFonts w:eastAsia="宋体" w:hAnsi="Cambria Math" w:hint="eastAsia"/>
          <w:szCs w:val="20"/>
          <w:lang w:val="en-US" w:eastAsia="zh-CN"/>
        </w:rPr>
        <w:t xml:space="preserve"> are configured, </w:t>
      </w:r>
      <w:r>
        <w:rPr>
          <w:rFonts w:eastAsia="宋体" w:hint="eastAsia"/>
          <w:iCs/>
          <w:szCs w:val="20"/>
          <w:lang w:val="en-US" w:eastAsia="zh-CN"/>
        </w:rPr>
        <w:t xml:space="preserve">the scheduling flexibility of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r>
          <w:rPr>
            <w:rFonts w:ascii="Cambria Math" w:eastAsia="宋体" w:hAnsi="Cambria Math"/>
            <w:szCs w:val="20"/>
            <w:lang w:val="en-US" w:eastAsia="zh-CN"/>
          </w:rPr>
          <m:t>1</m:t>
        </m:r>
      </m:oMath>
      <w:r>
        <w:rPr>
          <w:rFonts w:eastAsia="宋体" w:hAnsi="Cambria Math" w:hint="eastAsia"/>
          <w:szCs w:val="20"/>
          <w:lang w:val="en-US" w:eastAsia="zh-CN"/>
        </w:rPr>
        <w:t xml:space="preserve"> is largely restricted.</w:t>
      </w:r>
      <w:r>
        <w:rPr>
          <w:rFonts w:eastAsia="宋体" w:hint="eastAsia"/>
          <w:lang w:val="en-US" w:eastAsia="zh-CN"/>
        </w:rPr>
        <w:t xml:space="preserve"> </w:t>
      </w:r>
    </w:p>
    <w:p w:rsidR="001D56B3" w:rsidRDefault="00302041">
      <w:pPr>
        <w:pStyle w:val="a6"/>
        <w:keepNext/>
      </w:pPr>
      <w:bookmarkStart w:id="6" w:name="_Ref127517186"/>
      <w:r>
        <w:rPr>
          <w:b w:val="0"/>
        </w:rPr>
        <w:t xml:space="preserve">Table </w:t>
      </w:r>
      <w:bookmarkEnd w:id="6"/>
      <w:r>
        <w:rPr>
          <w:rFonts w:hint="eastAsia"/>
          <w:b w:val="0"/>
          <w:lang w:val="en-US"/>
        </w:rPr>
        <w:t>4</w:t>
      </w:r>
      <w:r>
        <w:rPr>
          <w:b w:val="0"/>
        </w:rPr>
        <w:t xml:space="preserve"> </w:t>
      </w:r>
      <w:proofErr w:type="gramStart"/>
      <w:r>
        <w:rPr>
          <w:b w:val="0"/>
        </w:rPr>
        <w:t>The</w:t>
      </w:r>
      <w:proofErr w:type="gramEnd"/>
      <w:r>
        <w:rPr>
          <w:b w:val="0"/>
        </w:rPr>
        <w:t xml:space="preserve"> exemplified DCI design for AP beam indication if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r>
          <m:rPr>
            <m:sty m:val="bi"/>
          </m:rPr>
          <w:rPr>
            <w:rFonts w:ascii="Cambria Math" w:hAnsi="Cambria Math"/>
            <w:lang w:val="en-US"/>
          </w:rPr>
          <m:t>1</m:t>
        </m:r>
      </m:oMath>
    </w:p>
    <w:tbl>
      <w:tblPr>
        <w:tblStyle w:val="af3"/>
        <w:tblW w:w="9024" w:type="dxa"/>
        <w:tblInd w:w="595" w:type="dxa"/>
        <w:tblLook w:val="04A0" w:firstRow="1" w:lastRow="0" w:firstColumn="1" w:lastColumn="0" w:noHBand="0" w:noVBand="1"/>
      </w:tblPr>
      <w:tblGrid>
        <w:gridCol w:w="1684"/>
        <w:gridCol w:w="5102"/>
        <w:gridCol w:w="2238"/>
      </w:tblGrid>
      <w:tr w:rsidR="001D56B3">
        <w:tc>
          <w:tcPr>
            <w:tcW w:w="1684" w:type="dxa"/>
            <w:tcBorders>
              <w:top w:val="single" w:sz="8" w:space="0" w:color="auto"/>
              <w:left w:val="single" w:sz="8" w:space="0" w:color="auto"/>
              <w:bottom w:val="single" w:sz="8" w:space="0" w:color="auto"/>
            </w:tcBorders>
            <w:shd w:val="clear" w:color="auto" w:fill="auto"/>
          </w:tcPr>
          <w:p w:rsidR="001D56B3" w:rsidRDefault="00302041">
            <w:pPr>
              <w:pStyle w:val="12"/>
              <w:numPr>
                <w:ilvl w:val="255"/>
                <w:numId w:val="0"/>
              </w:numPr>
              <w:rPr>
                <w:iCs/>
                <w:szCs w:val="20"/>
              </w:rPr>
            </w:pPr>
            <w:r>
              <w:rPr>
                <w:rFonts w:hint="eastAsia"/>
                <w:iCs/>
                <w:szCs w:val="20"/>
              </w:rPr>
              <w:t>Time resource index</w:t>
            </w:r>
          </w:p>
        </w:tc>
        <w:tc>
          <w:tcPr>
            <w:tcW w:w="5102" w:type="dxa"/>
            <w:tcBorders>
              <w:top w:val="single" w:sz="8" w:space="0" w:color="auto"/>
              <w:bottom w:val="single" w:sz="8" w:space="0" w:color="auto"/>
            </w:tcBorders>
            <w:shd w:val="clear" w:color="auto" w:fill="auto"/>
          </w:tcPr>
          <w:p w:rsidR="001D56B3" w:rsidRDefault="00302041">
            <w:pPr>
              <w:pStyle w:val="12"/>
              <w:numPr>
                <w:ilvl w:val="255"/>
                <w:numId w:val="0"/>
              </w:numPr>
              <w:rPr>
                <w:iCs/>
                <w:szCs w:val="20"/>
              </w:rPr>
            </w:pPr>
            <w:r>
              <w:rPr>
                <w:rFonts w:hint="eastAsia"/>
                <w:iCs/>
                <w:szCs w:val="20"/>
              </w:rPr>
              <w:t>Time resource</w:t>
            </w:r>
          </w:p>
        </w:tc>
        <w:tc>
          <w:tcPr>
            <w:tcW w:w="2238" w:type="dxa"/>
            <w:tcBorders>
              <w:top w:val="single" w:sz="8" w:space="0" w:color="auto"/>
              <w:bottom w:val="single" w:sz="8" w:space="0" w:color="auto"/>
              <w:right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宋体" w:hint="eastAsia"/>
                <w:iCs/>
                <w:szCs w:val="20"/>
                <w:lang w:eastAsia="zh-CN"/>
              </w:rPr>
              <w:t>Note</w:t>
            </w:r>
          </w:p>
        </w:tc>
      </w:tr>
      <w:tr w:rsidR="001D56B3">
        <w:tc>
          <w:tcPr>
            <w:tcW w:w="1684" w:type="dxa"/>
            <w:tcBorders>
              <w:top w:val="single" w:sz="8" w:space="0" w:color="auto"/>
              <w:left w:val="single" w:sz="8" w:space="0" w:color="auto"/>
            </w:tcBorders>
            <w:shd w:val="clear" w:color="auto" w:fill="auto"/>
          </w:tcPr>
          <w:p w:rsidR="001D56B3" w:rsidRDefault="00302041">
            <w:pPr>
              <w:pStyle w:val="12"/>
              <w:numPr>
                <w:ilvl w:val="255"/>
                <w:numId w:val="0"/>
              </w:numPr>
              <w:rPr>
                <w:iCs/>
                <w:szCs w:val="20"/>
              </w:rPr>
            </w:pPr>
            <w:r>
              <w:rPr>
                <w:iCs/>
                <w:szCs w:val="20"/>
              </w:rPr>
              <w:t>0</w:t>
            </w:r>
          </w:p>
        </w:tc>
        <w:tc>
          <w:tcPr>
            <w:tcW w:w="5102" w:type="dxa"/>
            <w:tcBorders>
              <w:top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ascii="Times" w:eastAsia="宋体" w:hAnsi="Times"/>
                <w:i/>
                <w:iCs/>
                <w:szCs w:val="24"/>
                <w:lang w:eastAsia="zh-CN"/>
              </w:rPr>
              <w:t>t</w:t>
            </w:r>
            <w:r>
              <w:rPr>
                <w:rFonts w:ascii="Times" w:eastAsia="宋体" w:hAnsi="Times"/>
                <w:i/>
                <w:iCs/>
                <w:szCs w:val="24"/>
                <w:vertAlign w:val="subscript"/>
                <w:lang w:eastAsia="zh-CN"/>
              </w:rPr>
              <w:t>0</w:t>
            </w:r>
            <w:r>
              <w:rPr>
                <w:rFonts w:ascii="Times" w:eastAsia="宋体" w:hAnsi="Times"/>
                <w:szCs w:val="24"/>
                <w:vertAlign w:val="subscript"/>
                <w:lang w:eastAsia="zh-CN"/>
              </w:rPr>
              <w:t xml:space="preserve"> </w:t>
            </w:r>
            <w:r>
              <w:rPr>
                <w:rFonts w:ascii="Times" w:eastAsia="宋体" w:hAnsi="Times"/>
                <w:szCs w:val="24"/>
                <w:lang w:eastAsia="zh-CN"/>
              </w:rPr>
              <w:t>= {</w:t>
            </w:r>
            <w:proofErr w:type="spellStart"/>
            <w:r>
              <w:rPr>
                <w:rFonts w:ascii="Times" w:eastAsia="宋体" w:hAnsi="Times"/>
                <w:szCs w:val="24"/>
                <w:lang w:eastAsia="zh-CN"/>
              </w:rPr>
              <w:t>SlotOffset</w:t>
            </w:r>
            <w:proofErr w:type="spellEnd"/>
            <w:r>
              <w:rPr>
                <w:rFonts w:ascii="Times" w:eastAsia="宋体" w:hAnsi="Times"/>
                <w:szCs w:val="24"/>
                <w:lang w:eastAsia="zh-CN"/>
              </w:rPr>
              <w:t xml:space="preserve">(0), </w:t>
            </w:r>
            <w:proofErr w:type="spellStart"/>
            <w:r>
              <w:rPr>
                <w:rFonts w:ascii="Times" w:eastAsia="宋体" w:hAnsi="Times"/>
                <w:szCs w:val="24"/>
                <w:lang w:eastAsia="zh-CN"/>
              </w:rPr>
              <w:t>SymbolOffset</w:t>
            </w:r>
            <w:proofErr w:type="spellEnd"/>
            <w:r>
              <w:rPr>
                <w:rFonts w:ascii="Times" w:eastAsia="宋体" w:hAnsi="Times"/>
                <w:szCs w:val="24"/>
                <w:lang w:eastAsia="zh-CN"/>
              </w:rPr>
              <w:t xml:space="preserve">(0), </w:t>
            </w:r>
            <w:proofErr w:type="spellStart"/>
            <w:r>
              <w:rPr>
                <w:rFonts w:ascii="Times" w:eastAsia="宋体" w:hAnsi="Times"/>
                <w:szCs w:val="24"/>
                <w:lang w:eastAsia="zh-CN"/>
              </w:rPr>
              <w:t>NumberSymbol</w:t>
            </w:r>
            <w:proofErr w:type="spellEnd"/>
            <w:r>
              <w:rPr>
                <w:rFonts w:ascii="Times" w:eastAsia="宋体" w:hAnsi="Times"/>
                <w:szCs w:val="24"/>
                <w:lang w:eastAsia="zh-CN"/>
              </w:rPr>
              <w:t xml:space="preserve">(0)}, and this triad format is followed by all other </w:t>
            </w:r>
            <w:proofErr w:type="spellStart"/>
            <w:r>
              <w:rPr>
                <w:rFonts w:ascii="Times" w:eastAsia="宋体" w:hAnsi="Times"/>
                <w:szCs w:val="24"/>
                <w:lang w:eastAsia="zh-CN"/>
              </w:rPr>
              <w:t>t</w:t>
            </w:r>
            <w:r>
              <w:rPr>
                <w:rFonts w:ascii="Times" w:eastAsia="宋体" w:hAnsi="Times"/>
                <w:szCs w:val="24"/>
                <w:vertAlign w:val="subscript"/>
                <w:lang w:eastAsia="zh-CN"/>
              </w:rPr>
              <w:t>x</w:t>
            </w:r>
            <w:proofErr w:type="spellEnd"/>
          </w:p>
        </w:tc>
        <w:tc>
          <w:tcPr>
            <w:tcW w:w="2238" w:type="dxa"/>
            <w:vMerge w:val="restart"/>
            <w:tcBorders>
              <w:top w:val="single" w:sz="8" w:space="0" w:color="auto"/>
              <w:right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Theme="minorEastAsia"/>
                <w:szCs w:val="20"/>
                <w:lang w:eastAsia="zh-CN"/>
              </w:rPr>
              <w:t>The entries with 1 triad is defined with index 0~</w:t>
            </w:r>
            <w:r>
              <w:rPr>
                <w:rFonts w:eastAsia="宋体"/>
                <w:i/>
                <w:szCs w:val="20"/>
                <w:lang w:eastAsia="zh-CN"/>
              </w:rPr>
              <w:t>N</w:t>
            </w:r>
            <w:r>
              <w:rPr>
                <w:rFonts w:eastAsia="宋体"/>
                <w:i/>
                <w:szCs w:val="20"/>
                <w:vertAlign w:val="subscript"/>
                <w:lang w:eastAsia="zh-CN"/>
              </w:rPr>
              <w:t>t</w:t>
            </w:r>
            <w:r>
              <w:rPr>
                <w:rFonts w:eastAsia="宋体"/>
                <w:iCs/>
                <w:szCs w:val="20"/>
                <w:lang w:eastAsia="zh-CN"/>
              </w:rPr>
              <w:t xml:space="preserve">-1 like that in the Option-1. </w:t>
            </w:r>
          </w:p>
          <w:p w:rsidR="001D56B3" w:rsidRDefault="00302041">
            <w:pPr>
              <w:pStyle w:val="12"/>
              <w:numPr>
                <w:ilvl w:val="255"/>
                <w:numId w:val="0"/>
              </w:numPr>
              <w:rPr>
                <w:rFonts w:ascii="Times" w:eastAsia="宋体" w:hAnsi="Times"/>
                <w:szCs w:val="24"/>
                <w:lang w:eastAsia="zh-CN"/>
              </w:rPr>
            </w:pPr>
            <w:r>
              <w:rPr>
                <w:rFonts w:eastAsia="宋体"/>
                <w:iCs/>
                <w:szCs w:val="20"/>
                <w:lang w:eastAsia="zh-CN"/>
              </w:rPr>
              <w:t xml:space="preserve">The number of entries equals to </w:t>
            </w:r>
            <w:proofErr w:type="gramStart"/>
            <w:r>
              <w:rPr>
                <w:rFonts w:ascii="Times" w:eastAsia="宋体" w:hAnsi="Times"/>
                <w:szCs w:val="24"/>
                <w:lang w:eastAsia="zh-CN"/>
              </w:rPr>
              <w:t>C(</w:t>
            </w:r>
            <w:proofErr w:type="gramEnd"/>
            <w:r>
              <w:rPr>
                <w:rFonts w:ascii="Times" w:eastAsia="宋体" w:hAnsi="Times"/>
                <w:i/>
                <w:iCs/>
                <w:szCs w:val="24"/>
                <w:lang w:eastAsia="zh-CN"/>
              </w:rPr>
              <w:t>N</w:t>
            </w:r>
            <w:r>
              <w:rPr>
                <w:rFonts w:ascii="Times" w:eastAsia="宋体" w:hAnsi="Times"/>
                <w:i/>
                <w:iCs/>
                <w:szCs w:val="24"/>
                <w:vertAlign w:val="subscript"/>
                <w:lang w:eastAsia="zh-CN"/>
              </w:rPr>
              <w:t>t</w:t>
            </w:r>
            <w:r>
              <w:rPr>
                <w:rFonts w:ascii="Times" w:eastAsia="宋体" w:hAnsi="Times"/>
                <w:szCs w:val="24"/>
                <w:lang w:eastAsia="zh-CN"/>
              </w:rPr>
              <w:t>,1)=</w:t>
            </w:r>
            <w:r>
              <w:rPr>
                <w:rFonts w:ascii="Times" w:eastAsia="宋体" w:hAnsi="Times"/>
                <w:i/>
                <w:iCs/>
                <w:szCs w:val="24"/>
                <w:lang w:eastAsia="zh-CN"/>
              </w:rPr>
              <w:t>N</w:t>
            </w:r>
            <w:r>
              <w:rPr>
                <w:rFonts w:ascii="Times" w:eastAsia="宋体" w:hAnsi="Times"/>
                <w:i/>
                <w:iCs/>
                <w:szCs w:val="24"/>
                <w:vertAlign w:val="subscript"/>
                <w:lang w:eastAsia="zh-CN"/>
              </w:rPr>
              <w:t>t</w:t>
            </w:r>
            <w:r>
              <w:rPr>
                <w:rFonts w:ascii="Times" w:eastAsia="宋体" w:hAnsi="Times"/>
                <w:szCs w:val="24"/>
                <w:lang w:eastAsia="zh-CN"/>
              </w:rPr>
              <w:t>.</w:t>
            </w:r>
          </w:p>
          <w:p w:rsidR="001D56B3" w:rsidRDefault="00302041">
            <w:pPr>
              <w:pStyle w:val="12"/>
              <w:numPr>
                <w:ilvl w:val="255"/>
                <w:numId w:val="0"/>
              </w:numPr>
              <w:rPr>
                <w:rFonts w:ascii="Times" w:eastAsia="宋体" w:hAnsi="Times"/>
                <w:szCs w:val="24"/>
                <w:lang w:eastAsia="zh-CN"/>
              </w:rPr>
            </w:pPr>
            <w:r>
              <w:rPr>
                <w:rFonts w:ascii="Times" w:eastAsia="宋体" w:hAnsi="Times"/>
                <w:szCs w:val="24"/>
                <w:lang w:eastAsia="zh-CN"/>
              </w:rPr>
              <w:t xml:space="preserve">Note: </w:t>
            </w:r>
            <w:r>
              <w:rPr>
                <w:rFonts w:eastAsia="宋体"/>
                <w:iCs/>
                <w:szCs w:val="20"/>
                <w:lang w:eastAsia="zh-CN"/>
              </w:rPr>
              <w:t xml:space="preserve">These indexes are corresponding to 1 </w:t>
            </w:r>
            <w:r>
              <w:rPr>
                <w:rFonts w:eastAsia="宋体"/>
                <w:iCs/>
                <w:szCs w:val="20"/>
                <w:lang w:eastAsia="zh-CN"/>
              </w:rPr>
              <w:t>beam index field case.</w:t>
            </w:r>
          </w:p>
        </w:tc>
      </w:tr>
      <w:tr w:rsidR="001D56B3">
        <w:tc>
          <w:tcPr>
            <w:tcW w:w="1684" w:type="dxa"/>
            <w:tcBorders>
              <w:left w:val="single" w:sz="8" w:space="0" w:color="auto"/>
            </w:tcBorders>
            <w:shd w:val="clear" w:color="auto" w:fill="auto"/>
          </w:tcPr>
          <w:p w:rsidR="001D56B3" w:rsidRDefault="00302041">
            <w:pPr>
              <w:pStyle w:val="12"/>
              <w:numPr>
                <w:ilvl w:val="255"/>
                <w:numId w:val="0"/>
              </w:numPr>
              <w:rPr>
                <w:iCs/>
                <w:szCs w:val="20"/>
              </w:rPr>
            </w:pPr>
            <w:r>
              <w:rPr>
                <w:iCs/>
                <w:szCs w:val="20"/>
              </w:rPr>
              <w:t>1</w:t>
            </w:r>
          </w:p>
        </w:tc>
        <w:tc>
          <w:tcPr>
            <w:tcW w:w="5102" w:type="dxa"/>
            <w:shd w:val="clear" w:color="auto" w:fill="auto"/>
          </w:tcPr>
          <w:p w:rsidR="001D56B3" w:rsidRDefault="00302041">
            <w:pPr>
              <w:pStyle w:val="12"/>
              <w:numPr>
                <w:ilvl w:val="255"/>
                <w:numId w:val="0"/>
              </w:numPr>
              <w:rPr>
                <w:i/>
                <w:iCs/>
                <w:szCs w:val="20"/>
              </w:rPr>
            </w:pPr>
            <w:r>
              <w:rPr>
                <w:rFonts w:ascii="Times" w:eastAsia="宋体" w:hAnsi="Times"/>
                <w:i/>
                <w:iCs/>
                <w:szCs w:val="24"/>
                <w:lang w:eastAsia="zh-CN"/>
              </w:rPr>
              <w:t>t</w:t>
            </w:r>
            <w:r>
              <w:rPr>
                <w:rFonts w:ascii="Times" w:eastAsia="宋体" w:hAnsi="Times"/>
                <w:i/>
                <w:iCs/>
                <w:szCs w:val="24"/>
                <w:vertAlign w:val="subscript"/>
                <w:lang w:eastAsia="zh-CN"/>
              </w:rPr>
              <w:t>1</w:t>
            </w:r>
          </w:p>
        </w:tc>
        <w:tc>
          <w:tcPr>
            <w:tcW w:w="2238" w:type="dxa"/>
            <w:vMerge/>
            <w:tcBorders>
              <w:right w:val="single" w:sz="8" w:space="0" w:color="auto"/>
            </w:tcBorders>
            <w:shd w:val="clear" w:color="auto" w:fill="auto"/>
          </w:tcPr>
          <w:p w:rsidR="001D56B3" w:rsidRDefault="001D56B3">
            <w:pPr>
              <w:pStyle w:val="12"/>
              <w:numPr>
                <w:ilvl w:val="255"/>
                <w:numId w:val="0"/>
              </w:numPr>
              <w:rPr>
                <w:rFonts w:ascii="Times" w:eastAsia="宋体" w:hAnsi="Times"/>
                <w:szCs w:val="24"/>
                <w:lang w:eastAsia="zh-CN"/>
              </w:rPr>
            </w:pPr>
          </w:p>
        </w:tc>
      </w:tr>
      <w:tr w:rsidR="001D56B3">
        <w:tc>
          <w:tcPr>
            <w:tcW w:w="1684" w:type="dxa"/>
            <w:tcBorders>
              <w:left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宋体"/>
                <w:iCs/>
                <w:szCs w:val="20"/>
                <w:lang w:eastAsia="zh-CN"/>
              </w:rPr>
              <w:t>...</w:t>
            </w:r>
          </w:p>
        </w:tc>
        <w:tc>
          <w:tcPr>
            <w:tcW w:w="5102" w:type="dxa"/>
            <w:shd w:val="clear" w:color="auto" w:fill="auto"/>
          </w:tcPr>
          <w:p w:rsidR="001D56B3" w:rsidRDefault="00302041">
            <w:pPr>
              <w:pStyle w:val="12"/>
              <w:numPr>
                <w:ilvl w:val="255"/>
                <w:numId w:val="0"/>
              </w:numPr>
              <w:rPr>
                <w:rFonts w:eastAsia="宋体"/>
                <w:i/>
                <w:iCs/>
                <w:szCs w:val="20"/>
                <w:lang w:eastAsia="zh-CN"/>
              </w:rPr>
            </w:pPr>
            <w:r>
              <w:rPr>
                <w:rFonts w:eastAsia="宋体"/>
                <w:i/>
                <w:iCs/>
                <w:szCs w:val="20"/>
                <w:lang w:eastAsia="zh-CN"/>
              </w:rPr>
              <w:t>...</w:t>
            </w:r>
          </w:p>
        </w:tc>
        <w:tc>
          <w:tcPr>
            <w:tcW w:w="2238" w:type="dxa"/>
            <w:vMerge/>
            <w:tcBorders>
              <w:right w:val="single" w:sz="8" w:space="0" w:color="auto"/>
            </w:tcBorders>
            <w:shd w:val="clear" w:color="auto" w:fill="auto"/>
          </w:tcPr>
          <w:p w:rsidR="001D56B3" w:rsidRDefault="001D56B3">
            <w:pPr>
              <w:pStyle w:val="12"/>
              <w:numPr>
                <w:ilvl w:val="255"/>
                <w:numId w:val="0"/>
              </w:numPr>
              <w:rPr>
                <w:rFonts w:eastAsia="宋体"/>
                <w:iCs/>
                <w:szCs w:val="20"/>
                <w:lang w:eastAsia="zh-CN"/>
              </w:rPr>
            </w:pPr>
          </w:p>
        </w:tc>
      </w:tr>
      <w:tr w:rsidR="001D56B3">
        <w:tc>
          <w:tcPr>
            <w:tcW w:w="1684" w:type="dxa"/>
            <w:tcBorders>
              <w:left w:val="single" w:sz="8" w:space="0" w:color="auto"/>
              <w:bottom w:val="single" w:sz="8" w:space="0" w:color="auto"/>
            </w:tcBorders>
            <w:shd w:val="clear" w:color="auto" w:fill="auto"/>
          </w:tcPr>
          <w:p w:rsidR="001D56B3" w:rsidRDefault="00302041">
            <w:pPr>
              <w:pStyle w:val="12"/>
              <w:numPr>
                <w:ilvl w:val="255"/>
                <w:numId w:val="0"/>
              </w:numPr>
              <w:rPr>
                <w:rFonts w:eastAsia="宋体"/>
                <w:i/>
                <w:szCs w:val="20"/>
                <w:lang w:eastAsia="zh-CN"/>
              </w:rPr>
            </w:pPr>
            <w:r>
              <w:rPr>
                <w:rFonts w:eastAsia="宋体"/>
                <w:i/>
                <w:szCs w:val="20"/>
                <w:lang w:eastAsia="zh-CN"/>
              </w:rPr>
              <w:t>N</w:t>
            </w:r>
            <w:r>
              <w:rPr>
                <w:rFonts w:eastAsia="宋体"/>
                <w:i/>
                <w:szCs w:val="20"/>
                <w:vertAlign w:val="subscript"/>
                <w:lang w:eastAsia="zh-CN"/>
              </w:rPr>
              <w:t>t</w:t>
            </w:r>
            <w:r>
              <w:rPr>
                <w:rFonts w:eastAsia="宋体"/>
                <w:i/>
                <w:szCs w:val="20"/>
                <w:lang w:eastAsia="zh-CN"/>
              </w:rPr>
              <w:t>-1</w:t>
            </w:r>
          </w:p>
        </w:tc>
        <w:tc>
          <w:tcPr>
            <w:tcW w:w="5102" w:type="dxa"/>
            <w:tcBorders>
              <w:bottom w:val="single" w:sz="8" w:space="0" w:color="auto"/>
            </w:tcBorders>
            <w:shd w:val="clear" w:color="auto" w:fill="auto"/>
          </w:tcPr>
          <w:p w:rsidR="001D56B3" w:rsidRDefault="00302041">
            <w:pPr>
              <w:pStyle w:val="12"/>
              <w:numPr>
                <w:ilvl w:val="255"/>
                <w:numId w:val="0"/>
              </w:numPr>
              <w:rPr>
                <w:rFonts w:eastAsia="宋体"/>
                <w:i/>
                <w:szCs w:val="20"/>
                <w:lang w:eastAsia="zh-CN"/>
              </w:rPr>
            </w:pPr>
            <w:r>
              <w:rPr>
                <w:rFonts w:ascii="Times" w:eastAsia="宋体" w:hAnsi="Times"/>
                <w:i/>
                <w:szCs w:val="24"/>
                <w:lang w:eastAsia="zh-CN"/>
              </w:rPr>
              <w:t>t</w:t>
            </w:r>
            <w:r>
              <w:rPr>
                <w:rFonts w:eastAsia="宋体"/>
                <w:i/>
                <w:szCs w:val="20"/>
                <w:vertAlign w:val="subscript"/>
                <w:lang w:eastAsia="zh-CN"/>
              </w:rPr>
              <w:t>Nt-1</w:t>
            </w:r>
          </w:p>
        </w:tc>
        <w:tc>
          <w:tcPr>
            <w:tcW w:w="2238" w:type="dxa"/>
            <w:vMerge/>
            <w:tcBorders>
              <w:bottom w:val="single" w:sz="8" w:space="0" w:color="auto"/>
              <w:right w:val="single" w:sz="8" w:space="0" w:color="auto"/>
            </w:tcBorders>
            <w:shd w:val="clear" w:color="auto" w:fill="auto"/>
          </w:tcPr>
          <w:p w:rsidR="001D56B3" w:rsidRDefault="001D56B3">
            <w:pPr>
              <w:pStyle w:val="12"/>
              <w:numPr>
                <w:ilvl w:val="255"/>
                <w:numId w:val="0"/>
              </w:numPr>
              <w:rPr>
                <w:rFonts w:ascii="Times" w:eastAsia="宋体" w:hAnsi="Times"/>
                <w:szCs w:val="24"/>
                <w:lang w:eastAsia="zh-CN"/>
              </w:rPr>
            </w:pPr>
          </w:p>
        </w:tc>
      </w:tr>
      <w:tr w:rsidR="001D56B3">
        <w:tc>
          <w:tcPr>
            <w:tcW w:w="1684" w:type="dxa"/>
            <w:tcBorders>
              <w:top w:val="single" w:sz="8" w:space="0" w:color="auto"/>
              <w:left w:val="single" w:sz="8" w:space="0" w:color="auto"/>
            </w:tcBorders>
            <w:shd w:val="clear" w:color="auto" w:fill="auto"/>
          </w:tcPr>
          <w:p w:rsidR="001D56B3" w:rsidRDefault="00302041">
            <w:pPr>
              <w:pStyle w:val="12"/>
              <w:numPr>
                <w:ilvl w:val="255"/>
                <w:numId w:val="0"/>
              </w:numPr>
              <w:rPr>
                <w:rFonts w:eastAsia="宋体"/>
                <w:i/>
                <w:szCs w:val="20"/>
                <w:lang w:eastAsia="zh-CN"/>
              </w:rPr>
            </w:pPr>
            <w:proofErr w:type="spellStart"/>
            <w:r>
              <w:rPr>
                <w:rFonts w:eastAsia="宋体"/>
                <w:i/>
                <w:szCs w:val="20"/>
                <w:lang w:eastAsia="zh-CN"/>
              </w:rPr>
              <w:t>N</w:t>
            </w:r>
            <w:r>
              <w:rPr>
                <w:rFonts w:eastAsia="宋体"/>
                <w:i/>
                <w:szCs w:val="20"/>
                <w:vertAlign w:val="subscript"/>
                <w:lang w:eastAsia="zh-CN"/>
              </w:rPr>
              <w:t>t</w:t>
            </w:r>
            <w:proofErr w:type="spellEnd"/>
          </w:p>
        </w:tc>
        <w:tc>
          <w:tcPr>
            <w:tcW w:w="5102" w:type="dxa"/>
            <w:tcBorders>
              <w:top w:val="single" w:sz="8" w:space="0" w:color="auto"/>
            </w:tcBorders>
            <w:shd w:val="clear" w:color="auto" w:fill="auto"/>
          </w:tcPr>
          <w:p w:rsidR="001D56B3" w:rsidRDefault="00302041">
            <w:pPr>
              <w:pStyle w:val="12"/>
              <w:numPr>
                <w:ilvl w:val="255"/>
                <w:numId w:val="0"/>
              </w:numPr>
              <w:rPr>
                <w:rFonts w:eastAsia="宋体"/>
                <w:i/>
                <w:szCs w:val="20"/>
                <w:lang w:eastAsia="zh-CN"/>
              </w:rPr>
            </w:pPr>
            <w:r>
              <w:rPr>
                <w:rFonts w:ascii="Times" w:eastAsia="宋体" w:hAnsi="Times"/>
                <w:i/>
                <w:szCs w:val="24"/>
                <w:lang w:eastAsia="zh-CN"/>
              </w:rPr>
              <w:t>t</w:t>
            </w:r>
            <w:r>
              <w:rPr>
                <w:rFonts w:ascii="Times" w:eastAsia="宋体" w:hAnsi="Times"/>
                <w:i/>
                <w:szCs w:val="24"/>
                <w:vertAlign w:val="subscript"/>
                <w:lang w:eastAsia="zh-CN"/>
              </w:rPr>
              <w:t>0</w:t>
            </w:r>
            <w:r>
              <w:rPr>
                <w:rFonts w:ascii="Times" w:eastAsia="宋体" w:hAnsi="Times"/>
                <w:i/>
                <w:szCs w:val="24"/>
                <w:lang w:eastAsia="zh-CN"/>
              </w:rPr>
              <w:t>, t</w:t>
            </w:r>
            <w:r>
              <w:rPr>
                <w:rFonts w:ascii="Times" w:eastAsia="宋体" w:hAnsi="Times"/>
                <w:i/>
                <w:szCs w:val="24"/>
                <w:vertAlign w:val="subscript"/>
                <w:lang w:eastAsia="zh-CN"/>
              </w:rPr>
              <w:t>1</w:t>
            </w:r>
          </w:p>
        </w:tc>
        <w:tc>
          <w:tcPr>
            <w:tcW w:w="2238" w:type="dxa"/>
            <w:vMerge w:val="restart"/>
            <w:tcBorders>
              <w:top w:val="single" w:sz="8" w:space="0" w:color="auto"/>
              <w:right w:val="single" w:sz="8" w:space="0" w:color="auto"/>
            </w:tcBorders>
            <w:shd w:val="clear" w:color="auto" w:fill="auto"/>
          </w:tcPr>
          <w:p w:rsidR="001D56B3" w:rsidRDefault="00302041">
            <w:pPr>
              <w:pStyle w:val="12"/>
              <w:numPr>
                <w:ilvl w:val="255"/>
                <w:numId w:val="0"/>
              </w:numPr>
              <w:rPr>
                <w:rFonts w:ascii="Times" w:eastAsia="宋体" w:hAnsi="Times"/>
                <w:szCs w:val="24"/>
                <w:lang w:eastAsia="zh-CN"/>
              </w:rPr>
            </w:pPr>
            <w:proofErr w:type="gramStart"/>
            <w:r>
              <w:rPr>
                <w:rFonts w:ascii="Times" w:eastAsia="宋体" w:hAnsi="Times"/>
                <w:szCs w:val="24"/>
                <w:lang w:eastAsia="zh-CN"/>
              </w:rPr>
              <w:t>C(</w:t>
            </w:r>
            <w:proofErr w:type="gramEnd"/>
            <w:r>
              <w:rPr>
                <w:rFonts w:ascii="Times" w:eastAsia="宋体" w:hAnsi="Times"/>
                <w:i/>
                <w:iCs/>
                <w:szCs w:val="24"/>
                <w:lang w:eastAsia="zh-CN"/>
              </w:rPr>
              <w:t>N</w:t>
            </w:r>
            <w:r>
              <w:rPr>
                <w:rFonts w:ascii="Times" w:eastAsia="宋体" w:hAnsi="Times"/>
                <w:i/>
                <w:iCs/>
                <w:szCs w:val="24"/>
                <w:vertAlign w:val="subscript"/>
                <w:lang w:eastAsia="zh-CN"/>
              </w:rPr>
              <w:t>t</w:t>
            </w:r>
            <w:r>
              <w:rPr>
                <w:rFonts w:ascii="Times" w:eastAsia="宋体" w:hAnsi="Times"/>
                <w:szCs w:val="24"/>
                <w:lang w:eastAsia="zh-CN"/>
              </w:rPr>
              <w:t>,2)=</w:t>
            </w:r>
            <w:proofErr w:type="spellStart"/>
            <w:r>
              <w:rPr>
                <w:rFonts w:ascii="Times" w:eastAsia="宋体" w:hAnsi="Times"/>
                <w:i/>
                <w:iCs/>
                <w:szCs w:val="24"/>
                <w:lang w:eastAsia="zh-CN"/>
              </w:rPr>
              <w:t>N</w:t>
            </w:r>
            <w:r>
              <w:rPr>
                <w:rFonts w:ascii="Times" w:eastAsia="宋体" w:hAnsi="Times"/>
                <w:i/>
                <w:iCs/>
                <w:szCs w:val="24"/>
                <w:vertAlign w:val="subscript"/>
                <w:lang w:eastAsia="zh-CN"/>
              </w:rPr>
              <w:t>t</w:t>
            </w:r>
            <w:proofErr w:type="spellEnd"/>
            <w:r>
              <w:rPr>
                <w:rFonts w:ascii="Times" w:eastAsia="宋体" w:hAnsi="Times"/>
                <w:szCs w:val="24"/>
                <w:lang w:eastAsia="zh-CN"/>
              </w:rPr>
              <w:t>(</w:t>
            </w:r>
            <w:r>
              <w:rPr>
                <w:rFonts w:ascii="Times" w:eastAsia="宋体" w:hAnsi="Times"/>
                <w:i/>
                <w:iCs/>
                <w:szCs w:val="24"/>
                <w:lang w:eastAsia="zh-CN"/>
              </w:rPr>
              <w:t>N</w:t>
            </w:r>
            <w:r>
              <w:rPr>
                <w:rFonts w:ascii="Times" w:eastAsia="宋体" w:hAnsi="Times"/>
                <w:i/>
                <w:iCs/>
                <w:szCs w:val="24"/>
                <w:vertAlign w:val="subscript"/>
                <w:lang w:eastAsia="zh-CN"/>
              </w:rPr>
              <w:t>t</w:t>
            </w:r>
            <w:r>
              <w:rPr>
                <w:rFonts w:ascii="Times" w:eastAsia="宋体" w:hAnsi="Times"/>
                <w:szCs w:val="24"/>
                <w:lang w:eastAsia="zh-CN"/>
              </w:rPr>
              <w:t>-1)/2 entries for time resource including 2 triads.</w:t>
            </w:r>
          </w:p>
          <w:p w:rsidR="001D56B3" w:rsidRDefault="00302041">
            <w:pPr>
              <w:pStyle w:val="12"/>
              <w:numPr>
                <w:ilvl w:val="255"/>
                <w:numId w:val="0"/>
              </w:numPr>
              <w:rPr>
                <w:rFonts w:ascii="Times" w:eastAsia="宋体" w:hAnsi="Times"/>
                <w:szCs w:val="24"/>
                <w:lang w:eastAsia="zh-CN"/>
              </w:rPr>
            </w:pPr>
            <w:r>
              <w:rPr>
                <w:rFonts w:ascii="Times" w:eastAsia="宋体" w:hAnsi="Times"/>
                <w:szCs w:val="24"/>
                <w:lang w:eastAsia="zh-CN"/>
              </w:rPr>
              <w:t xml:space="preserve">Note: </w:t>
            </w:r>
            <w:r>
              <w:rPr>
                <w:rFonts w:eastAsia="宋体"/>
                <w:iCs/>
                <w:szCs w:val="20"/>
                <w:lang w:eastAsia="zh-CN"/>
              </w:rPr>
              <w:t xml:space="preserve">These indexes are corresponding to 2 beam index </w:t>
            </w:r>
            <w:proofErr w:type="gramStart"/>
            <w:r>
              <w:rPr>
                <w:rFonts w:eastAsia="宋体"/>
                <w:iCs/>
                <w:szCs w:val="20"/>
                <w:lang w:eastAsia="zh-CN"/>
              </w:rPr>
              <w:t>fields</w:t>
            </w:r>
            <w:proofErr w:type="gramEnd"/>
            <w:r>
              <w:rPr>
                <w:rFonts w:eastAsia="宋体"/>
                <w:iCs/>
                <w:szCs w:val="20"/>
                <w:lang w:eastAsia="zh-CN"/>
              </w:rPr>
              <w:t xml:space="preserve"> case.</w:t>
            </w:r>
          </w:p>
        </w:tc>
      </w:tr>
      <w:tr w:rsidR="001D56B3">
        <w:tc>
          <w:tcPr>
            <w:tcW w:w="1684" w:type="dxa"/>
            <w:tcBorders>
              <w:left w:val="single" w:sz="8" w:space="0" w:color="auto"/>
            </w:tcBorders>
            <w:shd w:val="clear" w:color="auto" w:fill="auto"/>
          </w:tcPr>
          <w:p w:rsidR="001D56B3" w:rsidRDefault="00302041">
            <w:pPr>
              <w:pStyle w:val="12"/>
              <w:numPr>
                <w:ilvl w:val="255"/>
                <w:numId w:val="0"/>
              </w:numPr>
              <w:rPr>
                <w:i/>
                <w:szCs w:val="20"/>
              </w:rPr>
            </w:pPr>
            <w:r>
              <w:rPr>
                <w:rFonts w:eastAsia="宋体"/>
                <w:i/>
                <w:szCs w:val="20"/>
                <w:lang w:eastAsia="zh-CN"/>
              </w:rPr>
              <w:t>N</w:t>
            </w:r>
            <w:r>
              <w:rPr>
                <w:rFonts w:eastAsia="宋体"/>
                <w:i/>
                <w:szCs w:val="20"/>
                <w:vertAlign w:val="subscript"/>
                <w:lang w:eastAsia="zh-CN"/>
              </w:rPr>
              <w:t>t</w:t>
            </w:r>
            <w:r>
              <w:rPr>
                <w:rFonts w:eastAsia="宋体"/>
                <w:i/>
                <w:szCs w:val="20"/>
                <w:lang w:eastAsia="zh-CN"/>
              </w:rPr>
              <w:t>+1</w:t>
            </w:r>
          </w:p>
        </w:tc>
        <w:tc>
          <w:tcPr>
            <w:tcW w:w="5102" w:type="dxa"/>
            <w:shd w:val="clear" w:color="auto" w:fill="auto"/>
          </w:tcPr>
          <w:p w:rsidR="001D56B3" w:rsidRDefault="00302041">
            <w:pPr>
              <w:pStyle w:val="12"/>
              <w:numPr>
                <w:ilvl w:val="255"/>
                <w:numId w:val="0"/>
              </w:numPr>
              <w:rPr>
                <w:i/>
                <w:szCs w:val="20"/>
              </w:rPr>
            </w:pPr>
            <w:r>
              <w:rPr>
                <w:rFonts w:ascii="Times" w:eastAsia="宋体" w:hAnsi="Times"/>
                <w:i/>
                <w:szCs w:val="24"/>
                <w:lang w:eastAsia="zh-CN"/>
              </w:rPr>
              <w:t>t</w:t>
            </w:r>
            <w:r>
              <w:rPr>
                <w:rFonts w:ascii="Times" w:eastAsia="宋体" w:hAnsi="Times"/>
                <w:i/>
                <w:szCs w:val="24"/>
                <w:vertAlign w:val="subscript"/>
                <w:lang w:eastAsia="zh-CN"/>
              </w:rPr>
              <w:t>0</w:t>
            </w:r>
            <w:r>
              <w:rPr>
                <w:rFonts w:ascii="Times" w:eastAsia="宋体" w:hAnsi="Times"/>
                <w:i/>
                <w:szCs w:val="24"/>
                <w:lang w:eastAsia="zh-CN"/>
              </w:rPr>
              <w:t>, t</w:t>
            </w:r>
            <w:r>
              <w:rPr>
                <w:rFonts w:ascii="Times" w:eastAsia="宋体" w:hAnsi="Times"/>
                <w:i/>
                <w:szCs w:val="24"/>
                <w:vertAlign w:val="subscript"/>
                <w:lang w:eastAsia="zh-CN"/>
              </w:rPr>
              <w:t>2</w:t>
            </w:r>
          </w:p>
        </w:tc>
        <w:tc>
          <w:tcPr>
            <w:tcW w:w="2238" w:type="dxa"/>
            <w:vMerge/>
            <w:tcBorders>
              <w:right w:val="single" w:sz="8" w:space="0" w:color="auto"/>
            </w:tcBorders>
            <w:shd w:val="clear" w:color="auto" w:fill="auto"/>
          </w:tcPr>
          <w:p w:rsidR="001D56B3" w:rsidRDefault="001D56B3">
            <w:pPr>
              <w:pStyle w:val="12"/>
              <w:numPr>
                <w:ilvl w:val="255"/>
                <w:numId w:val="0"/>
              </w:numPr>
              <w:rPr>
                <w:iCs/>
                <w:szCs w:val="20"/>
              </w:rPr>
            </w:pPr>
          </w:p>
        </w:tc>
      </w:tr>
      <w:tr w:rsidR="001D56B3">
        <w:tc>
          <w:tcPr>
            <w:tcW w:w="1684" w:type="dxa"/>
            <w:tcBorders>
              <w:left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宋体"/>
                <w:iCs/>
                <w:szCs w:val="20"/>
                <w:lang w:eastAsia="zh-CN"/>
              </w:rPr>
              <w:t>...</w:t>
            </w:r>
          </w:p>
        </w:tc>
        <w:tc>
          <w:tcPr>
            <w:tcW w:w="5102" w:type="dxa"/>
            <w:shd w:val="clear" w:color="auto" w:fill="auto"/>
          </w:tcPr>
          <w:p w:rsidR="001D56B3" w:rsidRDefault="00302041">
            <w:pPr>
              <w:pStyle w:val="12"/>
              <w:numPr>
                <w:ilvl w:val="255"/>
                <w:numId w:val="0"/>
              </w:numPr>
              <w:rPr>
                <w:rFonts w:eastAsia="宋体"/>
                <w:iCs/>
                <w:szCs w:val="20"/>
                <w:lang w:eastAsia="zh-CN"/>
              </w:rPr>
            </w:pPr>
            <w:r>
              <w:rPr>
                <w:rFonts w:eastAsia="宋体"/>
                <w:iCs/>
                <w:szCs w:val="20"/>
                <w:lang w:eastAsia="zh-CN"/>
              </w:rPr>
              <w:t>...</w:t>
            </w:r>
          </w:p>
        </w:tc>
        <w:tc>
          <w:tcPr>
            <w:tcW w:w="2238" w:type="dxa"/>
            <w:vMerge/>
            <w:tcBorders>
              <w:right w:val="single" w:sz="8" w:space="0" w:color="auto"/>
            </w:tcBorders>
            <w:shd w:val="clear" w:color="auto" w:fill="auto"/>
          </w:tcPr>
          <w:p w:rsidR="001D56B3" w:rsidRDefault="001D56B3">
            <w:pPr>
              <w:pStyle w:val="12"/>
              <w:numPr>
                <w:ilvl w:val="255"/>
                <w:numId w:val="0"/>
              </w:numPr>
              <w:rPr>
                <w:iCs/>
                <w:szCs w:val="20"/>
              </w:rPr>
            </w:pPr>
          </w:p>
        </w:tc>
      </w:tr>
      <w:tr w:rsidR="001D56B3">
        <w:tc>
          <w:tcPr>
            <w:tcW w:w="1684" w:type="dxa"/>
            <w:tcBorders>
              <w:left w:val="single" w:sz="8" w:space="0" w:color="auto"/>
              <w:bottom w:val="single" w:sz="8" w:space="0" w:color="auto"/>
            </w:tcBorders>
            <w:shd w:val="clear" w:color="auto" w:fill="auto"/>
          </w:tcPr>
          <w:p w:rsidR="001D56B3" w:rsidRDefault="00302041">
            <w:pPr>
              <w:pStyle w:val="12"/>
              <w:numPr>
                <w:ilvl w:val="255"/>
                <w:numId w:val="0"/>
              </w:numPr>
              <w:rPr>
                <w:rFonts w:eastAsia="宋体"/>
                <w:iCs/>
                <w:szCs w:val="20"/>
                <w:lang w:eastAsia="zh-CN"/>
              </w:rPr>
            </w:pPr>
            <w:proofErr w:type="spellStart"/>
            <w:r>
              <w:rPr>
                <w:rFonts w:eastAsia="宋体"/>
                <w:i/>
                <w:szCs w:val="20"/>
                <w:lang w:eastAsia="zh-CN"/>
              </w:rPr>
              <w:t>N</w:t>
            </w:r>
            <w:r>
              <w:rPr>
                <w:rFonts w:eastAsia="宋体"/>
                <w:i/>
                <w:szCs w:val="20"/>
                <w:vertAlign w:val="subscript"/>
                <w:lang w:eastAsia="zh-CN"/>
              </w:rPr>
              <w:t>t</w:t>
            </w:r>
            <w:r>
              <w:rPr>
                <w:rFonts w:eastAsia="宋体"/>
                <w:iCs/>
                <w:szCs w:val="20"/>
                <w:lang w:eastAsia="zh-CN"/>
              </w:rPr>
              <w:t>+</w:t>
            </w:r>
            <w:r>
              <w:rPr>
                <w:rFonts w:ascii="Times" w:eastAsia="宋体" w:hAnsi="Times"/>
                <w:i/>
                <w:iCs/>
                <w:szCs w:val="24"/>
                <w:lang w:eastAsia="zh-CN"/>
              </w:rPr>
              <w:t>N</w:t>
            </w:r>
            <w:r>
              <w:rPr>
                <w:rFonts w:ascii="Times" w:eastAsia="宋体" w:hAnsi="Times"/>
                <w:i/>
                <w:iCs/>
                <w:szCs w:val="24"/>
                <w:vertAlign w:val="subscript"/>
                <w:lang w:eastAsia="zh-CN"/>
              </w:rPr>
              <w:t>t</w:t>
            </w:r>
            <w:proofErr w:type="spellEnd"/>
            <w:r>
              <w:rPr>
                <w:rFonts w:ascii="Times" w:eastAsia="宋体" w:hAnsi="Times"/>
                <w:szCs w:val="24"/>
                <w:lang w:eastAsia="zh-CN"/>
              </w:rPr>
              <w:t>(</w:t>
            </w:r>
            <w:r>
              <w:rPr>
                <w:rFonts w:ascii="Times" w:eastAsia="宋体" w:hAnsi="Times"/>
                <w:i/>
                <w:iCs/>
                <w:szCs w:val="24"/>
                <w:lang w:eastAsia="zh-CN"/>
              </w:rPr>
              <w:t>N</w:t>
            </w:r>
            <w:r>
              <w:rPr>
                <w:rFonts w:ascii="Times" w:eastAsia="宋体" w:hAnsi="Times"/>
                <w:i/>
                <w:iCs/>
                <w:szCs w:val="24"/>
                <w:vertAlign w:val="subscript"/>
                <w:lang w:eastAsia="zh-CN"/>
              </w:rPr>
              <w:t>t</w:t>
            </w:r>
            <w:r>
              <w:rPr>
                <w:rFonts w:ascii="Times" w:eastAsia="宋体" w:hAnsi="Times"/>
                <w:szCs w:val="24"/>
                <w:lang w:eastAsia="zh-CN"/>
              </w:rPr>
              <w:t>-1)/2-1</w:t>
            </w:r>
          </w:p>
        </w:tc>
        <w:tc>
          <w:tcPr>
            <w:tcW w:w="5102" w:type="dxa"/>
            <w:tcBorders>
              <w:bottom w:val="single" w:sz="8" w:space="0" w:color="auto"/>
            </w:tcBorders>
            <w:shd w:val="clear" w:color="auto" w:fill="auto"/>
          </w:tcPr>
          <w:p w:rsidR="001D56B3" w:rsidRDefault="00302041">
            <w:pPr>
              <w:pStyle w:val="12"/>
              <w:numPr>
                <w:ilvl w:val="255"/>
                <w:numId w:val="0"/>
              </w:numPr>
              <w:rPr>
                <w:iCs/>
                <w:szCs w:val="20"/>
              </w:rPr>
            </w:pPr>
            <w:r>
              <w:rPr>
                <w:rFonts w:ascii="Times" w:eastAsia="宋体" w:hAnsi="Times"/>
                <w:i/>
                <w:iCs/>
                <w:szCs w:val="24"/>
                <w:lang w:eastAsia="zh-CN"/>
              </w:rPr>
              <w:t>t</w:t>
            </w:r>
            <w:r>
              <w:rPr>
                <w:rFonts w:eastAsia="宋体"/>
                <w:i/>
                <w:iCs/>
                <w:szCs w:val="20"/>
                <w:vertAlign w:val="subscript"/>
                <w:lang w:eastAsia="zh-CN"/>
              </w:rPr>
              <w:t>Nt-2</w:t>
            </w:r>
            <w:r>
              <w:rPr>
                <w:rFonts w:eastAsia="宋体"/>
                <w:i/>
                <w:iCs/>
                <w:szCs w:val="20"/>
                <w:lang w:eastAsia="zh-CN"/>
              </w:rPr>
              <w:t xml:space="preserve">, </w:t>
            </w:r>
            <w:r>
              <w:rPr>
                <w:rFonts w:ascii="Times" w:eastAsia="宋体" w:hAnsi="Times"/>
                <w:i/>
                <w:iCs/>
                <w:szCs w:val="24"/>
                <w:lang w:eastAsia="zh-CN"/>
              </w:rPr>
              <w:t>t</w:t>
            </w:r>
            <w:r>
              <w:rPr>
                <w:rFonts w:eastAsia="宋体"/>
                <w:i/>
                <w:iCs/>
                <w:szCs w:val="20"/>
                <w:vertAlign w:val="subscript"/>
                <w:lang w:eastAsia="zh-CN"/>
              </w:rPr>
              <w:t>Nt-1</w:t>
            </w:r>
          </w:p>
        </w:tc>
        <w:tc>
          <w:tcPr>
            <w:tcW w:w="2238" w:type="dxa"/>
            <w:vMerge/>
            <w:tcBorders>
              <w:bottom w:val="single" w:sz="8" w:space="0" w:color="auto"/>
              <w:right w:val="single" w:sz="8" w:space="0" w:color="auto"/>
            </w:tcBorders>
            <w:shd w:val="clear" w:color="auto" w:fill="auto"/>
          </w:tcPr>
          <w:p w:rsidR="001D56B3" w:rsidRDefault="001D56B3">
            <w:pPr>
              <w:pStyle w:val="12"/>
              <w:numPr>
                <w:ilvl w:val="255"/>
                <w:numId w:val="0"/>
              </w:numPr>
              <w:rPr>
                <w:iCs/>
                <w:szCs w:val="20"/>
              </w:rPr>
            </w:pPr>
          </w:p>
        </w:tc>
      </w:tr>
      <w:tr w:rsidR="001D56B3">
        <w:tc>
          <w:tcPr>
            <w:tcW w:w="1684" w:type="dxa"/>
            <w:tcBorders>
              <w:top w:val="single" w:sz="8" w:space="0" w:color="auto"/>
              <w:left w:val="single" w:sz="8" w:space="0" w:color="auto"/>
              <w:bottom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宋体"/>
                <w:iCs/>
                <w:szCs w:val="20"/>
                <w:lang w:eastAsia="zh-CN"/>
              </w:rPr>
              <w:t>...</w:t>
            </w:r>
          </w:p>
        </w:tc>
        <w:tc>
          <w:tcPr>
            <w:tcW w:w="5102" w:type="dxa"/>
            <w:tcBorders>
              <w:top w:val="single" w:sz="8" w:space="0" w:color="auto"/>
              <w:bottom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宋体"/>
                <w:iCs/>
                <w:szCs w:val="20"/>
                <w:lang w:eastAsia="zh-CN"/>
              </w:rPr>
              <w:t>...</w:t>
            </w:r>
          </w:p>
        </w:tc>
        <w:tc>
          <w:tcPr>
            <w:tcW w:w="2238" w:type="dxa"/>
            <w:tcBorders>
              <w:top w:val="single" w:sz="8" w:space="0" w:color="auto"/>
              <w:bottom w:val="single" w:sz="8" w:space="0" w:color="auto"/>
              <w:right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宋体"/>
                <w:iCs/>
                <w:szCs w:val="20"/>
                <w:lang w:eastAsia="zh-CN"/>
              </w:rPr>
              <w:t>...</w:t>
            </w:r>
          </w:p>
        </w:tc>
      </w:tr>
      <w:tr w:rsidR="001D56B3">
        <w:tc>
          <w:tcPr>
            <w:tcW w:w="1684" w:type="dxa"/>
            <w:tcBorders>
              <w:top w:val="single" w:sz="8" w:space="0" w:color="auto"/>
              <w:left w:val="single" w:sz="8" w:space="0" w:color="auto"/>
              <w:bottom w:val="single" w:sz="8" w:space="0" w:color="auto"/>
            </w:tcBorders>
            <w:shd w:val="clear" w:color="auto" w:fill="auto"/>
          </w:tcPr>
          <w:p w:rsidR="001D56B3" w:rsidRDefault="00302041">
            <w:pPr>
              <w:pStyle w:val="12"/>
              <w:numPr>
                <w:ilvl w:val="255"/>
                <w:numId w:val="0"/>
              </w:numPr>
              <w:rPr>
                <w:rFonts w:eastAsia="宋体"/>
                <w:iCs/>
                <w:szCs w:val="20"/>
                <w:lang w:eastAsia="zh-CN"/>
              </w:rPr>
            </w:pPr>
            <m:oMath>
              <m:nary>
                <m:naryPr>
                  <m:chr m:val="∑"/>
                  <m:limLoc m:val="undOvr"/>
                  <m:ctrlPr>
                    <w:rPr>
                      <w:rFonts w:ascii="Cambria Math" w:hAnsi="Cambria Math"/>
                      <w:i/>
                      <w:iCs/>
                      <w:szCs w:val="20"/>
                    </w:rPr>
                  </m:ctrlPr>
                </m:naryPr>
                <m:sub>
                  <m:r>
                    <w:rPr>
                      <w:rFonts w:ascii="Cambria Math" w:eastAsia="宋体" w:hAnsi="Cambria Math"/>
                      <w:szCs w:val="20"/>
                      <w:lang w:eastAsia="zh-CN"/>
                    </w:rPr>
                    <m:t>i</m:t>
                  </m:r>
                  <m:r>
                    <w:rPr>
                      <w:rFonts w:ascii="Cambria Math" w:eastAsia="宋体" w:hAnsi="Cambria Math"/>
                      <w:szCs w:val="20"/>
                      <w:lang w:eastAsia="zh-CN"/>
                    </w:rPr>
                    <m:t>=1</m:t>
                  </m:r>
                </m:sub>
                <m:sup>
                  <m:sSub>
                    <m:sSubPr>
                      <m:ctrlPr>
                        <w:rPr>
                          <w:rFonts w:ascii="Cambria Math" w:hAnsi="Cambria Math"/>
                          <w:i/>
                          <w:iCs/>
                          <w:szCs w:val="20"/>
                        </w:rPr>
                      </m:ctrlPr>
                    </m:sSubPr>
                    <m:e>
                      <m:r>
                        <w:rPr>
                          <w:rFonts w:ascii="Cambria Math" w:eastAsia="宋体" w:hAnsi="Cambria Math"/>
                          <w:szCs w:val="20"/>
                          <w:lang w:eastAsia="zh-CN"/>
                        </w:rPr>
                        <m:t>L</m:t>
                      </m:r>
                    </m:e>
                    <m:sub>
                      <m:r>
                        <w:rPr>
                          <w:rFonts w:ascii="Cambria Math" w:eastAsia="宋体" w:hAnsi="Cambria Math"/>
                          <w:szCs w:val="20"/>
                          <w:lang w:eastAsia="zh-CN"/>
                        </w:rPr>
                        <m:t>max</m:t>
                      </m:r>
                    </m:sub>
                  </m:sSub>
                </m:sup>
                <m:e>
                  <m:r>
                    <w:rPr>
                      <w:rFonts w:ascii="Cambria Math" w:eastAsia="宋体" w:hAnsi="Cambria Math"/>
                      <w:szCs w:val="20"/>
                      <w:lang w:eastAsia="zh-CN"/>
                    </w:rPr>
                    <m:t>C</m:t>
                  </m:r>
                  <m:r>
                    <w:rPr>
                      <w:rFonts w:ascii="Cambria Math" w:eastAsia="宋体" w:hAnsi="Cambria Math"/>
                      <w:szCs w:val="20"/>
                      <w:lang w:eastAsia="zh-CN"/>
                    </w:rPr>
                    <m:t>(</m:t>
                  </m:r>
                  <m:sSub>
                    <m:sSubPr>
                      <m:ctrlPr>
                        <w:rPr>
                          <w:rFonts w:ascii="Cambria Math" w:eastAsia="宋体" w:hAnsi="Cambria Math"/>
                          <w:i/>
                          <w:iCs/>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t</m:t>
                      </m:r>
                    </m:sub>
                  </m:sSub>
                  <m:r>
                    <w:rPr>
                      <w:rFonts w:ascii="Cambria Math" w:eastAsia="宋体" w:hAnsi="Cambria Math"/>
                      <w:szCs w:val="20"/>
                      <w:lang w:eastAsia="zh-CN"/>
                    </w:rPr>
                    <m:t>,</m:t>
                  </m:r>
                  <m:r>
                    <w:rPr>
                      <w:rFonts w:ascii="Cambria Math" w:eastAsia="宋体" w:hAnsi="Cambria Math"/>
                      <w:szCs w:val="20"/>
                      <w:lang w:eastAsia="zh-CN"/>
                    </w:rPr>
                    <m:t>i</m:t>
                  </m:r>
                  <m:r>
                    <w:rPr>
                      <w:rFonts w:ascii="Cambria Math" w:eastAsia="宋体" w:hAnsi="Cambria Math"/>
                      <w:szCs w:val="20"/>
                      <w:lang w:eastAsia="zh-CN"/>
                    </w:rPr>
                    <m:t>)</m:t>
                  </m:r>
                </m:e>
              </m:nary>
            </m:oMath>
            <w:r>
              <w:rPr>
                <w:rFonts w:eastAsia="宋体" w:hAnsi="Cambria Math"/>
                <w:iCs/>
                <w:szCs w:val="20"/>
                <w:lang w:eastAsia="zh-CN"/>
              </w:rPr>
              <w:t>-1</w:t>
            </w:r>
          </w:p>
        </w:tc>
        <w:tc>
          <w:tcPr>
            <w:tcW w:w="5102" w:type="dxa"/>
            <w:tcBorders>
              <w:top w:val="single" w:sz="8" w:space="0" w:color="auto"/>
              <w:bottom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eastAsia="宋体"/>
                <w:i/>
                <w:szCs w:val="20"/>
                <w:vertAlign w:val="subscript"/>
                <w:lang w:eastAsia="zh-CN"/>
              </w:rPr>
              <w:t xml:space="preserve"> </w:t>
            </w:r>
            <w:proofErr w:type="spellStart"/>
            <w:r>
              <w:rPr>
                <w:rFonts w:ascii="Times" w:eastAsia="宋体" w:hAnsi="Times"/>
                <w:i/>
                <w:iCs/>
                <w:szCs w:val="24"/>
                <w:lang w:eastAsia="zh-CN"/>
              </w:rPr>
              <w:t>t</w:t>
            </w:r>
            <w:r>
              <w:rPr>
                <w:rFonts w:eastAsia="宋体"/>
                <w:i/>
                <w:iCs/>
                <w:szCs w:val="20"/>
                <w:vertAlign w:val="subscript"/>
                <w:lang w:eastAsia="zh-CN"/>
              </w:rPr>
              <w:t>Nt-Lmax</w:t>
            </w:r>
            <w:proofErr w:type="spellEnd"/>
            <w:r>
              <w:rPr>
                <w:rFonts w:eastAsia="宋体"/>
                <w:i/>
                <w:iCs/>
                <w:szCs w:val="20"/>
                <w:lang w:eastAsia="zh-CN"/>
              </w:rPr>
              <w:t xml:space="preserve">, </w:t>
            </w:r>
            <w:r>
              <w:rPr>
                <w:rFonts w:ascii="Times" w:eastAsia="宋体" w:hAnsi="Times"/>
                <w:i/>
                <w:iCs/>
                <w:szCs w:val="24"/>
                <w:lang w:eastAsia="zh-CN"/>
              </w:rPr>
              <w:t>..., t</w:t>
            </w:r>
            <w:r>
              <w:rPr>
                <w:rFonts w:eastAsia="宋体"/>
                <w:i/>
                <w:iCs/>
                <w:szCs w:val="20"/>
                <w:vertAlign w:val="subscript"/>
                <w:lang w:eastAsia="zh-CN"/>
              </w:rPr>
              <w:t xml:space="preserve">Nt-2, </w:t>
            </w:r>
            <w:r>
              <w:rPr>
                <w:rFonts w:ascii="Times" w:eastAsia="宋体" w:hAnsi="Times"/>
                <w:i/>
                <w:iCs/>
                <w:szCs w:val="24"/>
                <w:lang w:eastAsia="zh-CN"/>
              </w:rPr>
              <w:t>t</w:t>
            </w:r>
            <w:r>
              <w:rPr>
                <w:rFonts w:eastAsia="宋体"/>
                <w:i/>
                <w:iCs/>
                <w:szCs w:val="20"/>
                <w:vertAlign w:val="subscript"/>
                <w:lang w:eastAsia="zh-CN"/>
              </w:rPr>
              <w:t>Nt-1</w:t>
            </w:r>
          </w:p>
        </w:tc>
        <w:tc>
          <w:tcPr>
            <w:tcW w:w="2238" w:type="dxa"/>
            <w:tcBorders>
              <w:top w:val="single" w:sz="8" w:space="0" w:color="auto"/>
              <w:bottom w:val="single" w:sz="8" w:space="0" w:color="auto"/>
              <w:right w:val="single" w:sz="8" w:space="0" w:color="auto"/>
            </w:tcBorders>
            <w:shd w:val="clear" w:color="auto" w:fill="auto"/>
          </w:tcPr>
          <w:p w:rsidR="001D56B3" w:rsidRDefault="00302041">
            <w:pPr>
              <w:pStyle w:val="12"/>
              <w:numPr>
                <w:ilvl w:val="255"/>
                <w:numId w:val="0"/>
              </w:numPr>
              <w:rPr>
                <w:rFonts w:eastAsia="宋体"/>
                <w:iCs/>
                <w:szCs w:val="20"/>
                <w:lang w:eastAsia="zh-CN"/>
              </w:rPr>
            </w:pPr>
            <w:r>
              <w:rPr>
                <w:rFonts w:ascii="Times" w:eastAsia="宋体" w:hAnsi="Times"/>
                <w:szCs w:val="24"/>
                <w:lang w:eastAsia="zh-CN"/>
              </w:rPr>
              <w:t>C(</w:t>
            </w:r>
            <w:proofErr w:type="spellStart"/>
            <w:r>
              <w:rPr>
                <w:rFonts w:ascii="Times" w:eastAsia="宋体" w:hAnsi="Times"/>
                <w:i/>
                <w:iCs/>
                <w:szCs w:val="24"/>
                <w:lang w:eastAsia="zh-CN"/>
              </w:rPr>
              <w:t>N</w:t>
            </w:r>
            <w:r>
              <w:rPr>
                <w:rFonts w:ascii="Times" w:eastAsia="宋体" w:hAnsi="Times"/>
                <w:i/>
                <w:iCs/>
                <w:szCs w:val="24"/>
                <w:vertAlign w:val="subscript"/>
                <w:lang w:eastAsia="zh-CN"/>
              </w:rPr>
              <w:t>t</w:t>
            </w:r>
            <w:r>
              <w:rPr>
                <w:rFonts w:ascii="Times" w:eastAsia="宋体" w:hAnsi="Times"/>
                <w:i/>
                <w:iCs/>
                <w:szCs w:val="24"/>
                <w:lang w:eastAsia="zh-CN"/>
              </w:rPr>
              <w:t>,L</w:t>
            </w:r>
            <w:r>
              <w:rPr>
                <w:rFonts w:ascii="Times" w:eastAsia="宋体" w:hAnsi="Times"/>
                <w:i/>
                <w:iCs/>
                <w:szCs w:val="24"/>
                <w:vertAlign w:val="subscript"/>
                <w:lang w:eastAsia="zh-CN"/>
              </w:rPr>
              <w:t>max</w:t>
            </w:r>
            <w:proofErr w:type="spellEnd"/>
            <w:r>
              <w:rPr>
                <w:rFonts w:ascii="Times" w:eastAsia="宋体" w:hAnsi="Times"/>
                <w:szCs w:val="24"/>
                <w:lang w:eastAsia="zh-CN"/>
              </w:rPr>
              <w:t xml:space="preserve">) entries for time resource including </w:t>
            </w:r>
            <w:proofErr w:type="spellStart"/>
            <w:r>
              <w:rPr>
                <w:rFonts w:ascii="Times" w:eastAsia="宋体" w:hAnsi="Times"/>
                <w:i/>
                <w:iCs/>
                <w:szCs w:val="24"/>
                <w:lang w:eastAsia="zh-CN"/>
              </w:rPr>
              <w:t>L</w:t>
            </w:r>
            <w:r>
              <w:rPr>
                <w:rFonts w:ascii="Times" w:eastAsia="宋体" w:hAnsi="Times"/>
                <w:i/>
                <w:iCs/>
                <w:szCs w:val="24"/>
                <w:vertAlign w:val="subscript"/>
                <w:lang w:eastAsia="zh-CN"/>
              </w:rPr>
              <w:t>max</w:t>
            </w:r>
            <w:proofErr w:type="spellEnd"/>
            <w:r>
              <w:rPr>
                <w:rFonts w:ascii="Times" w:eastAsia="宋体" w:hAnsi="Times"/>
                <w:i/>
                <w:iCs/>
                <w:szCs w:val="24"/>
                <w:lang w:eastAsia="zh-CN"/>
              </w:rPr>
              <w:t xml:space="preserve"> </w:t>
            </w:r>
            <w:r>
              <w:rPr>
                <w:rFonts w:ascii="Times" w:eastAsia="宋体" w:hAnsi="Times"/>
                <w:szCs w:val="24"/>
                <w:lang w:eastAsia="zh-CN"/>
              </w:rPr>
              <w:t>triads</w:t>
            </w:r>
          </w:p>
        </w:tc>
      </w:tr>
    </w:tbl>
    <w:p w:rsidR="001D56B3" w:rsidRDefault="00302041">
      <w:pPr>
        <w:spacing w:beforeLines="50" w:before="120" w:line="240" w:lineRule="auto"/>
        <w:ind w:leftChars="174" w:left="348"/>
        <w:rPr>
          <w:rFonts w:eastAsia="宋体" w:hAnsi="Cambria Math"/>
          <w:szCs w:val="20"/>
          <w:lang w:eastAsia="zh-CN"/>
        </w:rPr>
      </w:pPr>
      <w:r>
        <w:rPr>
          <w:rFonts w:eastAsiaTheme="minorEastAsia" w:hint="eastAsia"/>
          <w:szCs w:val="20"/>
          <w:lang w:eastAsia="zh-CN"/>
        </w:rPr>
        <w:t>Based on the scheduling flexibility</w:t>
      </w:r>
      <w:r>
        <w:rPr>
          <w:rFonts w:eastAsiaTheme="minorEastAsia"/>
          <w:szCs w:val="20"/>
          <w:lang w:eastAsia="zh-CN"/>
        </w:rPr>
        <w:t xml:space="preserve"> and overhead</w:t>
      </w:r>
      <w:r>
        <w:rPr>
          <w:rFonts w:eastAsiaTheme="minorEastAsia" w:hint="eastAsia"/>
          <w:szCs w:val="20"/>
          <w:lang w:eastAsia="zh-CN"/>
        </w:rPr>
        <w:t xml:space="preserve"> analysis</w:t>
      </w:r>
      <w:r>
        <w:rPr>
          <w:rFonts w:eastAsiaTheme="minorEastAsia"/>
          <w:szCs w:val="20"/>
          <w:lang w:eastAsia="zh-CN"/>
        </w:rPr>
        <w:t xml:space="preserve"> for RRC configuration</w:t>
      </w:r>
      <w:r>
        <w:rPr>
          <w:rFonts w:eastAsiaTheme="minorEastAsia" w:hint="eastAsia"/>
          <w:szCs w:val="20"/>
          <w:lang w:eastAsia="zh-CN"/>
        </w:rPr>
        <w:t xml:space="preserve">, </w:t>
      </w:r>
      <w:r>
        <w:rPr>
          <w:rFonts w:eastAsiaTheme="minorEastAsia" w:hint="eastAsia"/>
          <w:b/>
          <w:bCs/>
          <w:szCs w:val="20"/>
          <w:lang w:eastAsia="zh-CN"/>
        </w:rPr>
        <w:t>Option-1</w:t>
      </w:r>
      <w:r>
        <w:rPr>
          <w:rFonts w:eastAsiaTheme="minorEastAsia" w:hint="eastAsia"/>
          <w:szCs w:val="20"/>
          <w:lang w:eastAsia="zh-CN"/>
        </w:rPr>
        <w:t xml:space="preserve"> is supported. Accordingly, t</w:t>
      </w:r>
      <w:r>
        <w:rPr>
          <w:rFonts w:eastAsia="宋体" w:hint="eastAsia"/>
          <w:szCs w:val="24"/>
          <w:lang w:eastAsia="zh-CN"/>
        </w:rPr>
        <w:t xml:space="preserve">he DCI </w:t>
      </w:r>
      <w:r>
        <w:rPr>
          <w:rFonts w:eastAsia="宋体" w:hint="eastAsia"/>
          <w:szCs w:val="24"/>
          <w:lang w:eastAsia="zh-CN"/>
        </w:rPr>
        <w:t>includes following fields, and each beam index is associated with the same numbered time resource index. In addition, the reference SCS should be put into the DCI instead of in the RRC, since an NCR needs to forward signals with different reference SCSs dy</w:t>
      </w:r>
      <w:r>
        <w:rPr>
          <w:rFonts w:eastAsia="宋体" w:hint="eastAsia"/>
          <w:szCs w:val="24"/>
          <w:lang w:eastAsia="zh-CN"/>
        </w:rPr>
        <w:t>namically.</w:t>
      </w:r>
    </w:p>
    <w:p w:rsidR="001D56B3" w:rsidRDefault="00302041">
      <w:pPr>
        <w:ind w:leftChars="174" w:left="348"/>
        <w:rPr>
          <w:rFonts w:eastAsiaTheme="minorEastAsia"/>
          <w:i/>
          <w:szCs w:val="20"/>
          <w:lang w:eastAsia="zh-CN"/>
        </w:rPr>
      </w:pPr>
      <w:r>
        <w:rPr>
          <w:rFonts w:eastAsia="宋体"/>
          <w:b/>
          <w:bCs/>
          <w:i/>
          <w:szCs w:val="20"/>
          <w:lang w:eastAsia="zh-CN"/>
        </w:rPr>
        <w:t xml:space="preserve">Proposal </w:t>
      </w:r>
      <w:r>
        <w:rPr>
          <w:rFonts w:eastAsia="宋体" w:hint="eastAsia"/>
          <w:b/>
          <w:bCs/>
          <w:i/>
          <w:szCs w:val="20"/>
          <w:lang w:eastAsia="zh-CN"/>
        </w:rPr>
        <w:t>4:</w:t>
      </w:r>
      <w:r>
        <w:rPr>
          <w:rFonts w:eastAsia="宋体"/>
          <w:i/>
          <w:szCs w:val="20"/>
          <w:lang w:eastAsia="zh-CN"/>
        </w:rPr>
        <w:t xml:space="preserve"> </w:t>
      </w:r>
      <w:r>
        <w:rPr>
          <w:rFonts w:eastAsiaTheme="minorEastAsia" w:hint="eastAsia"/>
          <w:i/>
          <w:szCs w:val="20"/>
          <w:lang w:eastAsia="zh-CN"/>
        </w:rPr>
        <w:t xml:space="preserve">To enable full scheduling flexibility,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Theme="minorEastAsia" w:hint="eastAsia"/>
          <w:i/>
          <w:szCs w:val="20"/>
          <w:lang w:eastAsia="zh-CN"/>
        </w:rPr>
        <w:t xml:space="preserve"> is supported with a simple 1-to-1 mapping </w:t>
      </w:r>
      <w:r>
        <w:rPr>
          <w:rFonts w:eastAsia="宋体"/>
          <w:i/>
          <w:szCs w:val="24"/>
        </w:rPr>
        <w:t xml:space="preserve">to associate the beam </w:t>
      </w:r>
      <w:r>
        <w:rPr>
          <w:rFonts w:eastAsia="宋体" w:hint="eastAsia"/>
          <w:i/>
          <w:szCs w:val="24"/>
          <w:lang w:eastAsia="zh-CN"/>
        </w:rPr>
        <w:t>with</w:t>
      </w:r>
      <w:r>
        <w:rPr>
          <w:rFonts w:eastAsia="宋体"/>
          <w:i/>
          <w:szCs w:val="24"/>
        </w:rPr>
        <w:t xml:space="preserve"> the time</w:t>
      </w:r>
      <w:r>
        <w:rPr>
          <w:rFonts w:eastAsia="宋体" w:hint="eastAsia"/>
          <w:i/>
          <w:szCs w:val="24"/>
          <w:lang w:eastAsia="zh-CN"/>
        </w:rPr>
        <w:t xml:space="preserve"> resource</w:t>
      </w:r>
      <w:r>
        <w:rPr>
          <w:rFonts w:eastAsiaTheme="minorEastAsia" w:hint="eastAsia"/>
          <w:i/>
          <w:szCs w:val="20"/>
          <w:lang w:eastAsia="zh-CN"/>
        </w:rPr>
        <w:t>.</w:t>
      </w:r>
    </w:p>
    <w:p w:rsidR="001D56B3" w:rsidRDefault="00302041">
      <w:pPr>
        <w:ind w:leftChars="174" w:left="348"/>
        <w:rPr>
          <w:rFonts w:eastAsiaTheme="minorEastAsia"/>
          <w:i/>
          <w:szCs w:val="20"/>
          <w:lang w:eastAsia="zh-CN"/>
        </w:rPr>
      </w:pPr>
      <w:r>
        <w:rPr>
          <w:rFonts w:eastAsia="宋体"/>
          <w:b/>
          <w:bCs/>
          <w:i/>
          <w:szCs w:val="20"/>
          <w:lang w:eastAsia="zh-CN"/>
        </w:rPr>
        <w:t xml:space="preserve">Proposal </w:t>
      </w:r>
      <w:r>
        <w:rPr>
          <w:rFonts w:eastAsia="宋体" w:hint="eastAsia"/>
          <w:b/>
          <w:bCs/>
          <w:i/>
          <w:szCs w:val="20"/>
          <w:lang w:eastAsia="zh-CN"/>
        </w:rPr>
        <w:t>5:</w:t>
      </w:r>
      <w:r>
        <w:rPr>
          <w:rFonts w:eastAsia="宋体"/>
          <w:i/>
          <w:szCs w:val="20"/>
          <w:lang w:eastAsia="zh-CN"/>
        </w:rPr>
        <w:t xml:space="preserve"> </w:t>
      </w:r>
      <w:r>
        <w:rPr>
          <w:rFonts w:eastAsiaTheme="minorEastAsia" w:hint="eastAsia"/>
          <w:i/>
          <w:szCs w:val="20"/>
          <w:lang w:eastAsia="zh-CN"/>
        </w:rPr>
        <w:t xml:space="preserve">To support dynamic forwarding of signals with different SCS, the SCS should </w:t>
      </w:r>
      <w:r>
        <w:rPr>
          <w:rFonts w:eastAsiaTheme="minorEastAsia" w:hint="eastAsia"/>
          <w:i/>
          <w:szCs w:val="20"/>
          <w:lang w:eastAsia="zh-CN"/>
        </w:rPr>
        <w:t>be included in DCI.</w:t>
      </w:r>
    </w:p>
    <w:p w:rsidR="001D56B3" w:rsidRDefault="00302041">
      <w:pPr>
        <w:ind w:leftChars="174" w:left="348"/>
        <w:rPr>
          <w:rFonts w:eastAsiaTheme="minorEastAsia"/>
          <w:szCs w:val="20"/>
          <w:lang w:eastAsia="zh-CN"/>
        </w:rPr>
      </w:pPr>
      <w:r>
        <w:rPr>
          <w:rFonts w:eastAsiaTheme="minorEastAsia" w:hint="eastAsia"/>
          <w:szCs w:val="20"/>
          <w:lang w:eastAsia="zh-CN"/>
        </w:rPr>
        <w:t xml:space="preserve">When the values of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宋体" w:hAnsi="Cambria Math" w:hint="eastAsia"/>
          <w:szCs w:val="20"/>
          <w:lang w:eastAsia="zh-CN"/>
        </w:rPr>
        <w:t xml:space="preserve"> and </w:t>
      </w:r>
      <m:oMath>
        <m:sSub>
          <m:sSubPr>
            <m:ctrlPr>
              <w:rPr>
                <w:rFonts w:ascii="Cambria Math" w:hAnsi="Cambria Math"/>
                <w:i/>
                <w:szCs w:val="20"/>
              </w:rPr>
            </m:ctrlPr>
          </m:sSubPr>
          <m:e>
            <m:r>
              <w:rPr>
                <w:rFonts w:ascii="Cambria Math" w:eastAsia="宋体" w:hAnsi="Cambria Math"/>
                <w:szCs w:val="20"/>
                <w:lang w:eastAsia="zh-CN"/>
              </w:rPr>
              <m:t>T</m:t>
            </m:r>
          </m:e>
          <m:sub>
            <m:r>
              <w:rPr>
                <w:rFonts w:ascii="Cambria Math" w:hAnsi="Cambria Math"/>
                <w:szCs w:val="20"/>
              </w:rPr>
              <m:t>max</m:t>
            </m:r>
          </m:sub>
        </m:sSub>
      </m:oMath>
      <w:r>
        <w:rPr>
          <w:rFonts w:eastAsia="宋体" w:hAnsi="Cambria Math" w:hint="eastAsia"/>
          <w:szCs w:val="20"/>
          <w:lang w:eastAsia="zh-CN"/>
        </w:rPr>
        <w:t xml:space="preserve"> are known, the DCI bit size can be calculated by the NCR for its DCI decoding. However, the actual indicated beam number </w:t>
      </w:r>
      <m:oMath>
        <m:sSub>
          <m:sSubPr>
            <m:ctrlPr>
              <w:rPr>
                <w:rFonts w:ascii="Cambria Math" w:hAnsi="Cambria Math"/>
                <w:i/>
                <w:szCs w:val="20"/>
              </w:rPr>
            </m:ctrlPr>
          </m:sSubPr>
          <m:e>
            <m:r>
              <w:rPr>
                <w:rFonts w:ascii="Cambria Math" w:eastAsia="宋体" w:hAnsi="Cambria Math"/>
                <w:szCs w:val="20"/>
                <w:lang w:eastAsia="zh-CN"/>
              </w:rPr>
              <m:t>L</m:t>
            </m:r>
            <m:r>
              <w:rPr>
                <w:rFonts w:ascii="Cambria Math" w:eastAsia="宋体" w:hAnsi="Cambria Math"/>
                <w:szCs w:val="20"/>
                <w:lang w:eastAsia="zh-CN"/>
              </w:rPr>
              <m:t xml:space="preserve"> (</m:t>
            </m:r>
            <m:r>
              <w:rPr>
                <w:rFonts w:ascii="Cambria Math" w:hAnsi="Cambria Math"/>
                <w:szCs w:val="20"/>
              </w:rPr>
              <m:t>≤</m:t>
            </m:r>
            <m:r>
              <w:rPr>
                <w:rFonts w:ascii="Cambria Math" w:eastAsia="宋体" w:hAnsi="Cambria Math"/>
                <w:szCs w:val="20"/>
                <w:lang w:eastAsia="zh-CN"/>
              </w:rPr>
              <m:t>L</m:t>
            </m:r>
          </m:e>
          <m:sub>
            <m:r>
              <w:rPr>
                <w:rFonts w:ascii="Cambria Math" w:hAnsi="Cambria Math"/>
                <w:szCs w:val="20"/>
              </w:rPr>
              <m:t>max</m:t>
            </m:r>
          </m:sub>
        </m:sSub>
        <m:r>
          <w:rPr>
            <w:rFonts w:ascii="Cambria Math" w:eastAsia="宋体" w:hAnsi="Cambria Math"/>
            <w:szCs w:val="20"/>
            <w:lang w:eastAsia="zh-CN"/>
          </w:rPr>
          <m:t>)</m:t>
        </m:r>
      </m:oMath>
      <w:r>
        <w:rPr>
          <w:rFonts w:eastAsia="宋体" w:hAnsi="Cambria Math" w:hint="eastAsia"/>
          <w:szCs w:val="20"/>
          <w:lang w:eastAsia="zh-CN"/>
        </w:rPr>
        <w:t xml:space="preserve"> is also needed for the NCR to carry out forwarding operation properly. A simple way is to use an invalid time resource for unused beams. For example, the (</w:t>
      </w:r>
      <w:r>
        <w:rPr>
          <w:rFonts w:eastAsia="宋体" w:hint="eastAsia"/>
          <w:i/>
          <w:szCs w:val="20"/>
          <w:lang w:eastAsia="zh-CN"/>
        </w:rPr>
        <w:t>N</w:t>
      </w:r>
      <w:r>
        <w:rPr>
          <w:rFonts w:eastAsia="宋体" w:hint="eastAsia"/>
          <w:i/>
          <w:szCs w:val="20"/>
          <w:vertAlign w:val="subscript"/>
          <w:lang w:eastAsia="zh-CN"/>
        </w:rPr>
        <w:t>t</w:t>
      </w:r>
      <w:r>
        <w:rPr>
          <w:rFonts w:eastAsia="宋体" w:hint="eastAsia"/>
          <w:iCs/>
          <w:szCs w:val="20"/>
          <w:lang w:eastAsia="zh-CN"/>
        </w:rPr>
        <w:t>-1</w:t>
      </w:r>
      <w:proofErr w:type="gramStart"/>
      <w:r>
        <w:rPr>
          <w:rFonts w:eastAsia="宋体" w:hint="eastAsia"/>
          <w:iCs/>
          <w:szCs w:val="20"/>
          <w:lang w:eastAsia="zh-CN"/>
        </w:rPr>
        <w:t>)</w:t>
      </w:r>
      <w:proofErr w:type="spellStart"/>
      <w:r>
        <w:rPr>
          <w:rFonts w:eastAsia="宋体" w:hint="eastAsia"/>
          <w:iCs/>
          <w:szCs w:val="20"/>
          <w:vertAlign w:val="superscript"/>
          <w:lang w:eastAsia="zh-CN"/>
        </w:rPr>
        <w:t>th</w:t>
      </w:r>
      <w:proofErr w:type="spellEnd"/>
      <w:proofErr w:type="gramEnd"/>
      <w:r>
        <w:rPr>
          <w:rFonts w:eastAsia="宋体" w:hint="eastAsia"/>
          <w:iCs/>
          <w:szCs w:val="20"/>
          <w:lang w:eastAsia="zh-CN"/>
        </w:rPr>
        <w:t xml:space="preserve"> entry in Table </w:t>
      </w:r>
      <w:r>
        <w:rPr>
          <w:rFonts w:eastAsia="宋体" w:hint="eastAsia"/>
          <w:iCs/>
          <w:szCs w:val="20"/>
          <w:lang w:eastAsia="zh-CN"/>
        </w:rPr>
        <w:t>3</w:t>
      </w:r>
      <w:r>
        <w:rPr>
          <w:rFonts w:eastAsia="宋体" w:hint="eastAsia"/>
          <w:iCs/>
          <w:szCs w:val="20"/>
          <w:lang w:eastAsia="zh-CN"/>
        </w:rPr>
        <w:t xml:space="preserve"> can be set as invalid. In the DCI, if the gNB needs to indicate </w:t>
      </w:r>
      <m:oMath>
        <m:r>
          <w:rPr>
            <w:rFonts w:ascii="Cambria Math" w:eastAsia="宋体" w:hAnsi="Cambria Math"/>
            <w:szCs w:val="20"/>
            <w:lang w:eastAsia="zh-CN"/>
          </w:rPr>
          <m:t>L</m:t>
        </m:r>
      </m:oMath>
      <w:r>
        <w:rPr>
          <w:rFonts w:eastAsia="宋体" w:hAnsi="Cambria Math" w:hint="eastAsia"/>
          <w:szCs w:val="20"/>
          <w:lang w:eastAsia="zh-CN"/>
        </w:rPr>
        <w:t xml:space="preserve"> beams, </w:t>
      </w:r>
      <w:r>
        <w:rPr>
          <w:rFonts w:eastAsia="宋体" w:hAnsi="Cambria Math" w:hint="eastAsia"/>
          <w:szCs w:val="20"/>
          <w:lang w:eastAsia="zh-CN"/>
        </w:rPr>
        <w:t>t</w:t>
      </w:r>
      <w:r>
        <w:rPr>
          <w:rFonts w:eastAsiaTheme="minorEastAsia" w:hint="eastAsia"/>
          <w:szCs w:val="20"/>
          <w:lang w:eastAsia="zh-CN"/>
        </w:rPr>
        <w:t xml:space="preserve">he first </w:t>
      </w:r>
      <m:oMath>
        <m:r>
          <w:rPr>
            <w:rFonts w:ascii="Cambria Math" w:eastAsia="宋体" w:hAnsi="Cambria Math"/>
            <w:szCs w:val="20"/>
            <w:lang w:eastAsia="zh-CN"/>
          </w:rPr>
          <m:t>L</m:t>
        </m:r>
      </m:oMath>
      <w:r>
        <w:rPr>
          <w:rFonts w:eastAsia="宋体" w:hAnsi="Cambria Math" w:hint="eastAsia"/>
          <w:szCs w:val="20"/>
          <w:lang w:eastAsia="zh-CN"/>
        </w:rPr>
        <w:t xml:space="preserve"> valid t</w:t>
      </w:r>
      <w:proofErr w:type="spellStart"/>
      <w:r>
        <w:rPr>
          <w:rFonts w:eastAsiaTheme="minorEastAsia" w:hint="eastAsia"/>
          <w:szCs w:val="20"/>
          <w:lang w:eastAsia="zh-CN"/>
        </w:rPr>
        <w:t>ime</w:t>
      </w:r>
      <w:proofErr w:type="spellEnd"/>
      <w:r>
        <w:rPr>
          <w:rFonts w:eastAsiaTheme="minorEastAsia" w:hint="eastAsia"/>
          <w:szCs w:val="20"/>
          <w:lang w:eastAsia="zh-CN"/>
        </w:rPr>
        <w:t xml:space="preserve"> resource indexes are filled for the first </w:t>
      </w:r>
      <m:oMath>
        <m:r>
          <w:rPr>
            <w:rFonts w:ascii="Cambria Math" w:eastAsia="宋体" w:hAnsi="Cambria Math"/>
            <w:szCs w:val="20"/>
            <w:lang w:eastAsia="zh-CN"/>
          </w:rPr>
          <m:t>L</m:t>
        </m:r>
      </m:oMath>
      <w:r>
        <w:rPr>
          <w:rFonts w:eastAsia="宋体" w:hAnsi="Cambria Math" w:hint="eastAsia"/>
          <w:szCs w:val="20"/>
          <w:lang w:eastAsia="zh-CN"/>
        </w:rPr>
        <w:t xml:space="preserve"> </w:t>
      </w:r>
      <w:r>
        <w:rPr>
          <w:rFonts w:eastAsiaTheme="minorEastAsia" w:hint="eastAsia"/>
          <w:szCs w:val="20"/>
          <w:lang w:eastAsia="zh-CN"/>
        </w:rPr>
        <w:t xml:space="preserve">beams. For the remaining </w:t>
      </w:r>
      <m:oMath>
        <m:sSub>
          <m:sSubPr>
            <m:ctrlPr>
              <w:rPr>
                <w:rFonts w:ascii="Cambria Math" w:hAnsi="Cambria Math"/>
                <w:i/>
                <w:szCs w:val="20"/>
              </w:rPr>
            </m:ctrlPr>
          </m:sSubPr>
          <m:e>
            <m:r>
              <w:rPr>
                <w:rFonts w:ascii="Cambria Math" w:eastAsia="宋体" w:hAnsi="Cambria Math"/>
                <w:szCs w:val="20"/>
                <w:lang w:eastAsia="zh-CN"/>
              </w:rPr>
              <m:t>L</m:t>
            </m:r>
          </m:e>
          <m:sub>
            <m:r>
              <w:rPr>
                <w:rFonts w:ascii="Cambria Math" w:hAnsi="Cambria Math"/>
                <w:szCs w:val="20"/>
              </w:rPr>
              <m:t>max</m:t>
            </m:r>
          </m:sub>
        </m:sSub>
        <m:r>
          <w:rPr>
            <w:rFonts w:ascii="Cambria Math" w:eastAsia="宋体" w:hAnsi="Cambria Math"/>
            <w:szCs w:val="20"/>
            <w:lang w:eastAsia="zh-CN"/>
          </w:rPr>
          <m:t>-</m:t>
        </m:r>
        <m:r>
          <w:rPr>
            <w:rFonts w:ascii="Cambria Math" w:eastAsia="宋体" w:hAnsi="Cambria Math"/>
            <w:szCs w:val="20"/>
            <w:lang w:eastAsia="zh-CN"/>
          </w:rPr>
          <m:t>L</m:t>
        </m:r>
      </m:oMath>
      <w:r>
        <w:rPr>
          <w:rFonts w:eastAsiaTheme="minorEastAsia" w:hint="eastAsia"/>
          <w:szCs w:val="20"/>
          <w:lang w:eastAsia="zh-CN"/>
        </w:rPr>
        <w:t xml:space="preserve"> beam indexes, the corresponding </w:t>
      </w:r>
      <w:r>
        <w:rPr>
          <w:rFonts w:eastAsia="宋体" w:hAnsi="Cambria Math" w:hint="eastAsia"/>
          <w:szCs w:val="20"/>
          <w:lang w:eastAsia="zh-CN"/>
        </w:rPr>
        <w:t>t</w:t>
      </w:r>
      <w:r>
        <w:rPr>
          <w:rFonts w:eastAsiaTheme="minorEastAsia" w:hint="eastAsia"/>
          <w:szCs w:val="20"/>
          <w:lang w:eastAsia="zh-CN"/>
        </w:rPr>
        <w:t xml:space="preserve">ime resource index is </w:t>
      </w:r>
      <w:r>
        <w:rPr>
          <w:rFonts w:eastAsia="宋体" w:hAnsi="Cambria Math" w:hint="eastAsia"/>
          <w:szCs w:val="20"/>
          <w:lang w:eastAsia="zh-CN"/>
        </w:rPr>
        <w:t>(</w:t>
      </w:r>
      <w:r>
        <w:rPr>
          <w:rFonts w:eastAsia="宋体" w:hint="eastAsia"/>
          <w:i/>
          <w:szCs w:val="20"/>
          <w:lang w:eastAsia="zh-CN"/>
        </w:rPr>
        <w:t>N</w:t>
      </w:r>
      <w:r>
        <w:rPr>
          <w:rFonts w:eastAsia="宋体" w:hint="eastAsia"/>
          <w:i/>
          <w:szCs w:val="20"/>
          <w:vertAlign w:val="subscript"/>
          <w:lang w:eastAsia="zh-CN"/>
        </w:rPr>
        <w:t>t</w:t>
      </w:r>
      <w:r>
        <w:rPr>
          <w:rFonts w:eastAsia="宋体" w:hint="eastAsia"/>
          <w:iCs/>
          <w:szCs w:val="20"/>
          <w:lang w:eastAsia="zh-CN"/>
        </w:rPr>
        <w:t>-1), which means these beams are not indicated in the current DCI.</w:t>
      </w:r>
      <w:r>
        <w:rPr>
          <w:rFonts w:eastAsiaTheme="minorEastAsia" w:hint="eastAsia"/>
          <w:szCs w:val="20"/>
          <w:lang w:eastAsia="zh-CN"/>
        </w:rPr>
        <w:t xml:space="preserve"> </w:t>
      </w:r>
    </w:p>
    <w:p w:rsidR="001D56B3" w:rsidRDefault="00302041">
      <w:pPr>
        <w:ind w:leftChars="174" w:left="348"/>
        <w:rPr>
          <w:rFonts w:eastAsiaTheme="minorEastAsia"/>
          <w:i/>
          <w:szCs w:val="20"/>
          <w:lang w:eastAsia="zh-CN"/>
        </w:rPr>
      </w:pPr>
      <w:r>
        <w:rPr>
          <w:rFonts w:eastAsia="宋体"/>
          <w:b/>
          <w:bCs/>
          <w:i/>
          <w:szCs w:val="20"/>
          <w:lang w:eastAsia="zh-CN"/>
        </w:rPr>
        <w:t xml:space="preserve">Proposal </w:t>
      </w:r>
      <w:r>
        <w:rPr>
          <w:rFonts w:eastAsia="宋体" w:hint="eastAsia"/>
          <w:b/>
          <w:bCs/>
          <w:i/>
          <w:szCs w:val="20"/>
          <w:lang w:eastAsia="zh-CN"/>
        </w:rPr>
        <w:t>6:</w:t>
      </w:r>
      <w:r>
        <w:rPr>
          <w:rFonts w:eastAsia="宋体"/>
          <w:i/>
          <w:szCs w:val="20"/>
          <w:lang w:eastAsia="zh-CN"/>
        </w:rPr>
        <w:t xml:space="preserve"> </w:t>
      </w:r>
      <w:r>
        <w:rPr>
          <w:rFonts w:eastAsiaTheme="minorEastAsia" w:hint="eastAsia"/>
          <w:i/>
          <w:szCs w:val="20"/>
          <w:lang w:eastAsia="zh-CN"/>
        </w:rPr>
        <w:t>The actual i</w:t>
      </w:r>
      <w:r>
        <w:rPr>
          <w:rFonts w:eastAsiaTheme="minorEastAsia" w:hint="eastAsia"/>
          <w:i/>
          <w:szCs w:val="20"/>
          <w:lang w:eastAsia="zh-CN"/>
        </w:rPr>
        <w:t xml:space="preserve">ndicated beam number </w:t>
      </w:r>
      <m:oMath>
        <m:r>
          <w:rPr>
            <w:rFonts w:ascii="Cambria Math" w:eastAsia="宋体" w:hAnsi="Cambria Math"/>
            <w:szCs w:val="20"/>
            <w:lang w:eastAsia="zh-CN"/>
          </w:rPr>
          <m:t>L</m:t>
        </m:r>
      </m:oMath>
      <w:r>
        <w:rPr>
          <w:rFonts w:eastAsia="宋体" w:hAnsi="Cambria Math" w:hint="eastAsia"/>
          <w:i/>
          <w:szCs w:val="20"/>
          <w:lang w:eastAsia="zh-CN"/>
        </w:rPr>
        <w:t xml:space="preserve"> can be determined by the </w:t>
      </w:r>
      <w:r>
        <w:rPr>
          <w:rFonts w:eastAsiaTheme="minorEastAsia" w:hint="eastAsia"/>
          <w:i/>
          <w:szCs w:val="20"/>
          <w:lang w:eastAsia="zh-CN"/>
        </w:rPr>
        <w:t>time resource field.</w:t>
      </w:r>
    </w:p>
    <w:p w:rsidR="001D56B3" w:rsidRDefault="00302041">
      <w:pPr>
        <w:ind w:leftChars="174" w:left="348"/>
        <w:rPr>
          <w:rFonts w:eastAsiaTheme="minorEastAsia"/>
          <w:i/>
          <w:iCs/>
          <w:szCs w:val="20"/>
          <w:u w:val="single"/>
          <w:lang w:eastAsia="zh-CN"/>
        </w:rPr>
      </w:pPr>
      <w:r>
        <w:rPr>
          <w:rFonts w:eastAsiaTheme="minorEastAsia" w:hint="eastAsia"/>
          <w:i/>
          <w:iCs/>
          <w:szCs w:val="20"/>
          <w:u w:val="single"/>
          <w:lang w:eastAsia="zh-CN"/>
        </w:rPr>
        <w:t>RRC parameter design</w:t>
      </w:r>
    </w:p>
    <w:p w:rsidR="001D56B3" w:rsidRDefault="00302041">
      <w:pPr>
        <w:spacing w:beforeLines="50" w:before="120"/>
        <w:ind w:leftChars="174" w:left="348"/>
        <w:rPr>
          <w:lang w:eastAsia="zh-CN"/>
        </w:rPr>
      </w:pPr>
      <w:r>
        <w:rPr>
          <w:rFonts w:hint="eastAsia"/>
          <w:lang w:eastAsia="zh-CN"/>
        </w:rPr>
        <w:lastRenderedPageBreak/>
        <w:t xml:space="preserve">According to the agreement, an RRC parameter is needed to predefine a list of time domain resources. </w:t>
      </w:r>
    </w:p>
    <w:p w:rsidR="001D56B3" w:rsidRDefault="00302041">
      <w:pPr>
        <w:spacing w:beforeLines="50" w:before="120"/>
        <w:ind w:leftChars="174" w:left="348"/>
        <w:rPr>
          <w:lang w:eastAsia="zh-CN"/>
        </w:rPr>
      </w:pPr>
      <w:r>
        <w:rPr>
          <w:rFonts w:hint="eastAsia"/>
          <w:lang w:eastAsia="zh-CN"/>
        </w:rPr>
        <w:t xml:space="preserve">The maximum number of entries in the time domain resource list for aperiodic beam indication should be determined, and the </w:t>
      </w:r>
      <w:proofErr w:type="spellStart"/>
      <w:r>
        <w:rPr>
          <w:rFonts w:hint="eastAsia"/>
          <w:lang w:eastAsia="zh-CN"/>
        </w:rPr>
        <w:t>bitwidth</w:t>
      </w:r>
      <w:proofErr w:type="spellEnd"/>
      <w:r>
        <w:rPr>
          <w:rFonts w:hint="eastAsia"/>
          <w:lang w:eastAsia="zh-CN"/>
        </w:rPr>
        <w:t xml:space="preserve"> of the time resource field is determined by this value. From the flexibility perspective, the length of the list is better t</w:t>
      </w:r>
      <w:r>
        <w:rPr>
          <w:rFonts w:hint="eastAsia"/>
          <w:lang w:eastAsia="zh-CN"/>
        </w:rPr>
        <w:t xml:space="preserve">o be larger. However, from the DCI overhead perspective, the value should be limited to reduce the </w:t>
      </w:r>
      <w:proofErr w:type="spellStart"/>
      <w:r>
        <w:rPr>
          <w:rFonts w:hint="eastAsia"/>
          <w:lang w:eastAsia="zh-CN"/>
        </w:rPr>
        <w:t>bitwidth</w:t>
      </w:r>
      <w:proofErr w:type="spellEnd"/>
      <w:r>
        <w:rPr>
          <w:rFonts w:hint="eastAsia"/>
          <w:lang w:eastAsia="zh-CN"/>
        </w:rPr>
        <w:t xml:space="preserve"> of the time resource field, so that the number of beam and time resource fields can be increased. Considering the </w:t>
      </w:r>
      <w:r>
        <w:rPr>
          <w:lang w:eastAsia="zh-CN"/>
        </w:rPr>
        <w:t>tradeoff</w:t>
      </w:r>
      <w:r>
        <w:rPr>
          <w:rFonts w:hint="eastAsia"/>
          <w:lang w:eastAsia="zh-CN"/>
        </w:rPr>
        <w:t xml:space="preserve"> of flexibility and DCI ov</w:t>
      </w:r>
      <w:r>
        <w:rPr>
          <w:rFonts w:hint="eastAsia"/>
          <w:lang w:eastAsia="zh-CN"/>
        </w:rPr>
        <w:t xml:space="preserve">erhead, the maximum number of forwarding resources can be 128, so that the </w:t>
      </w:r>
      <w:proofErr w:type="spellStart"/>
      <w:r>
        <w:rPr>
          <w:rFonts w:hint="eastAsia"/>
          <w:lang w:eastAsia="zh-CN"/>
        </w:rPr>
        <w:t>bitwidth</w:t>
      </w:r>
      <w:proofErr w:type="spellEnd"/>
      <w:r>
        <w:rPr>
          <w:rFonts w:hint="eastAsia"/>
          <w:lang w:eastAsia="zh-CN"/>
        </w:rPr>
        <w:t xml:space="preserve"> of time resource field is 7.</w:t>
      </w:r>
    </w:p>
    <w:p w:rsidR="001D56B3" w:rsidRDefault="00302041">
      <w:pPr>
        <w:spacing w:beforeLines="50" w:before="120"/>
        <w:ind w:leftChars="174" w:left="348"/>
        <w:rPr>
          <w:lang w:eastAsia="zh-CN"/>
        </w:rPr>
      </w:pPr>
      <w:r>
        <w:rPr>
          <w:rFonts w:hint="eastAsia"/>
          <w:b/>
          <w:bCs/>
          <w:i/>
          <w:iCs/>
          <w:lang w:eastAsia="zh-CN"/>
        </w:rPr>
        <w:t>Proposal 7:</w:t>
      </w:r>
      <w:r>
        <w:rPr>
          <w:rFonts w:hint="eastAsia"/>
          <w:i/>
          <w:iCs/>
          <w:lang w:eastAsia="zh-CN"/>
        </w:rPr>
        <w:t xml:space="preserve"> The maximum number of entries in a time domain resource list for aperiodic beam indication can be 128.</w:t>
      </w:r>
    </w:p>
    <w:p w:rsidR="001D56B3" w:rsidRDefault="00302041">
      <w:pPr>
        <w:spacing w:beforeLines="50" w:before="120"/>
        <w:ind w:leftChars="174" w:left="348"/>
        <w:rPr>
          <w:lang w:eastAsia="sv-SE"/>
        </w:rPr>
      </w:pPr>
      <w:r>
        <w:rPr>
          <w:rFonts w:hint="eastAsia"/>
          <w:lang w:eastAsia="zh-CN"/>
        </w:rPr>
        <w:t>It</w:t>
      </w:r>
      <w:r>
        <w:rPr>
          <w:lang w:eastAsia="zh-CN"/>
        </w:rPr>
        <w:t>’</w:t>
      </w:r>
      <w:r>
        <w:rPr>
          <w:rFonts w:hint="eastAsia"/>
          <w:lang w:eastAsia="zh-CN"/>
        </w:rPr>
        <w:t>s also necessary to defin</w:t>
      </w:r>
      <w:r>
        <w:rPr>
          <w:rFonts w:hint="eastAsia"/>
          <w:lang w:eastAsia="zh-CN"/>
        </w:rPr>
        <w:t xml:space="preserve">e the slot offset </w:t>
      </w:r>
      <w:proofErr w:type="spellStart"/>
      <w:r>
        <w:rPr>
          <w:rFonts w:hint="eastAsia"/>
          <w:i/>
          <w:iCs/>
          <w:lang w:eastAsia="zh-CN"/>
        </w:rPr>
        <w:t>N</w:t>
      </w:r>
      <w:r>
        <w:rPr>
          <w:rFonts w:hint="eastAsia"/>
          <w:i/>
          <w:iCs/>
          <w:vertAlign w:val="subscript"/>
          <w:lang w:eastAsia="zh-CN"/>
        </w:rPr>
        <w:t>slotOffset</w:t>
      </w:r>
      <w:proofErr w:type="spellEnd"/>
      <w:r>
        <w:rPr>
          <w:rFonts w:hint="eastAsia"/>
          <w:i/>
          <w:iCs/>
          <w:lang w:eastAsia="zh-CN"/>
        </w:rPr>
        <w:t xml:space="preserve"> </w:t>
      </w:r>
      <w:r>
        <w:rPr>
          <w:rFonts w:hint="eastAsia"/>
          <w:lang w:eastAsia="zh-CN"/>
        </w:rPr>
        <w:t xml:space="preserve">for the time domain resource, which is different from the time domain resource for periodic indication since there is no such period. Since the aperiodic beam indication is based on dynamic scheduling per UE, the value of </w:t>
      </w:r>
      <w:proofErr w:type="spellStart"/>
      <w:r>
        <w:rPr>
          <w:rFonts w:hint="eastAsia"/>
          <w:i/>
          <w:iCs/>
          <w:lang w:eastAsia="zh-CN"/>
        </w:rPr>
        <w:t>N</w:t>
      </w:r>
      <w:r>
        <w:rPr>
          <w:rFonts w:hint="eastAsia"/>
          <w:i/>
          <w:iCs/>
          <w:vertAlign w:val="subscript"/>
          <w:lang w:eastAsia="zh-CN"/>
        </w:rPr>
        <w:t>slo</w:t>
      </w:r>
      <w:r>
        <w:rPr>
          <w:rFonts w:hint="eastAsia"/>
          <w:i/>
          <w:iCs/>
          <w:vertAlign w:val="subscript"/>
          <w:lang w:eastAsia="zh-CN"/>
        </w:rPr>
        <w:t>tOffset</w:t>
      </w:r>
      <w:proofErr w:type="spellEnd"/>
      <w:r>
        <w:rPr>
          <w:rFonts w:hint="eastAsia"/>
          <w:i/>
          <w:iCs/>
          <w:lang w:eastAsia="zh-CN"/>
        </w:rPr>
        <w:t xml:space="preserve"> </w:t>
      </w:r>
      <w:r>
        <w:rPr>
          <w:rFonts w:hint="eastAsia"/>
          <w:lang w:eastAsia="zh-CN"/>
        </w:rPr>
        <w:t xml:space="preserve">can be set as </w:t>
      </w:r>
      <w:r>
        <w:rPr>
          <w:rFonts w:hint="eastAsia"/>
          <w:lang w:eastAsia="zh-CN"/>
        </w:rPr>
        <w:t>{0...3}.</w:t>
      </w:r>
    </w:p>
    <w:p w:rsidR="001D56B3" w:rsidRDefault="00302041">
      <w:pPr>
        <w:spacing w:beforeLines="50" w:before="120"/>
        <w:ind w:leftChars="174" w:left="348"/>
        <w:rPr>
          <w:lang w:eastAsia="zh-CN"/>
        </w:rPr>
      </w:pPr>
      <w:r>
        <w:rPr>
          <w:rFonts w:hint="eastAsia"/>
          <w:b/>
          <w:bCs/>
          <w:i/>
          <w:iCs/>
          <w:lang w:eastAsia="zh-CN"/>
        </w:rPr>
        <w:t>Proposal 8:</w:t>
      </w:r>
      <w:r>
        <w:rPr>
          <w:rFonts w:hint="eastAsia"/>
          <w:i/>
          <w:iCs/>
          <w:lang w:eastAsia="zh-CN"/>
        </w:rPr>
        <w:t xml:space="preserve"> The value range of slot offset in time domain resource for aperiodic beam indication can be {0...3}.</w:t>
      </w:r>
    </w:p>
    <w:p w:rsidR="001D56B3" w:rsidRDefault="00302041">
      <w:pPr>
        <w:spacing w:beforeLines="50" w:before="120"/>
        <w:ind w:leftChars="174" w:left="348"/>
        <w:rPr>
          <w:lang w:eastAsia="zh-CN"/>
        </w:rPr>
      </w:pPr>
      <w:r>
        <w:rPr>
          <w:rFonts w:hint="eastAsia"/>
          <w:lang w:eastAsia="zh-CN"/>
        </w:rPr>
        <w:t xml:space="preserve">The duration of the time domain resource for aperiodic beam indication is based on typical values in dynamic </w:t>
      </w:r>
      <w:r>
        <w:rPr>
          <w:rFonts w:hint="eastAsia"/>
          <w:lang w:eastAsia="zh-CN"/>
        </w:rPr>
        <w:t>scheduling per UE, for example, {1, 2</w:t>
      </w:r>
      <w:proofErr w:type="gramStart"/>
      <w:r>
        <w:rPr>
          <w:rFonts w:hint="eastAsia"/>
          <w:lang w:eastAsia="zh-CN"/>
        </w:rPr>
        <w:t>, ...,</w:t>
      </w:r>
      <w:proofErr w:type="gramEnd"/>
      <w:r>
        <w:rPr>
          <w:rFonts w:hint="eastAsia"/>
          <w:lang w:eastAsia="zh-CN"/>
        </w:rPr>
        <w:t xml:space="preserve"> 28} symbols.</w:t>
      </w:r>
    </w:p>
    <w:p w:rsidR="001D56B3" w:rsidRDefault="00302041">
      <w:pPr>
        <w:spacing w:beforeLines="50" w:before="120"/>
        <w:ind w:leftChars="174" w:left="348"/>
        <w:rPr>
          <w:i/>
          <w:iCs/>
          <w:lang w:eastAsia="zh-CN"/>
        </w:rPr>
      </w:pPr>
      <w:r>
        <w:rPr>
          <w:rFonts w:hint="eastAsia"/>
          <w:b/>
          <w:bCs/>
          <w:i/>
          <w:iCs/>
          <w:lang w:eastAsia="zh-CN"/>
        </w:rPr>
        <w:t>Proposal 9:</w:t>
      </w:r>
      <w:r>
        <w:rPr>
          <w:rFonts w:hint="eastAsia"/>
          <w:i/>
          <w:iCs/>
          <w:lang w:eastAsia="zh-CN"/>
        </w:rPr>
        <w:t xml:space="preserve"> The candidate values of the duration in symbols for the time domain resource of aperiodic beam indication can be {1, 2</w:t>
      </w:r>
      <w:proofErr w:type="gramStart"/>
      <w:r>
        <w:rPr>
          <w:rFonts w:hint="eastAsia"/>
          <w:i/>
          <w:iCs/>
          <w:lang w:eastAsia="zh-CN"/>
        </w:rPr>
        <w:t>, ...,</w:t>
      </w:r>
      <w:proofErr w:type="gramEnd"/>
      <w:r>
        <w:rPr>
          <w:rFonts w:hint="eastAsia"/>
          <w:i/>
          <w:iCs/>
          <w:lang w:eastAsia="zh-CN"/>
        </w:rPr>
        <w:t xml:space="preserve"> 28}.</w:t>
      </w:r>
    </w:p>
    <w:p w:rsidR="001D56B3" w:rsidRDefault="00302041">
      <w:pPr>
        <w:spacing w:beforeLines="50" w:before="120"/>
        <w:ind w:leftChars="174" w:left="348"/>
        <w:rPr>
          <w:lang w:eastAsia="zh-CN"/>
        </w:rPr>
      </w:pPr>
      <w:r>
        <w:rPr>
          <w:lang w:eastAsia="zh-CN"/>
        </w:rPr>
        <w:t>Meanwhile, a</w:t>
      </w:r>
      <w:r>
        <w:rPr>
          <w:rFonts w:hint="eastAsia"/>
          <w:lang w:eastAsia="zh-CN"/>
        </w:rPr>
        <w:t>s agreed in last meeting, one DCI is used for</w:t>
      </w:r>
      <w:r>
        <w:rPr>
          <w:rFonts w:hint="eastAsia"/>
          <w:lang w:eastAsia="zh-CN"/>
        </w:rPr>
        <w:t xml:space="preserve"> aperiodic beam indication. Since multiple NCRs with different scheduling requirements may be connected to the same gNB, a NCR-specific DCI is needed, which uses CRC scrambled with an NCR-specific RNTI</w:t>
      </w:r>
      <w:r>
        <w:rPr>
          <w:lang w:eastAsia="zh-CN"/>
        </w:rPr>
        <w:t xml:space="preserve">, </w:t>
      </w:r>
      <w:r>
        <w:rPr>
          <w:rFonts w:hint="eastAsia"/>
          <w:lang w:eastAsia="zh-CN"/>
        </w:rPr>
        <w:t xml:space="preserve">which is </w:t>
      </w:r>
      <w:r>
        <w:rPr>
          <w:lang w:eastAsia="zh-CN"/>
        </w:rPr>
        <w:t>not decodable</w:t>
      </w:r>
      <w:r>
        <w:rPr>
          <w:rFonts w:hint="eastAsia"/>
          <w:lang w:eastAsia="zh-CN"/>
        </w:rPr>
        <w:t xml:space="preserve"> to normal UEs.</w:t>
      </w:r>
    </w:p>
    <w:p w:rsidR="001D56B3" w:rsidRDefault="00302041">
      <w:pPr>
        <w:pStyle w:val="3"/>
        <w:numPr>
          <w:ilvl w:val="2"/>
          <w:numId w:val="5"/>
        </w:numPr>
        <w:ind w:left="0" w:firstLine="0"/>
      </w:pPr>
      <w:r>
        <w:rPr>
          <w:rFonts w:ascii="Arial" w:hAnsi="Arial" w:cs="Arial" w:hint="eastAsia"/>
          <w:b/>
          <w:sz w:val="20"/>
          <w:szCs w:val="20"/>
          <w:lang w:eastAsia="zh-CN"/>
        </w:rPr>
        <w:t>Semi-persistent</w:t>
      </w:r>
      <w:r>
        <w:rPr>
          <w:rFonts w:ascii="Arial" w:hAnsi="Arial" w:cs="Arial" w:hint="eastAsia"/>
          <w:b/>
          <w:sz w:val="20"/>
          <w:szCs w:val="20"/>
          <w:lang w:eastAsia="zh-CN"/>
        </w:rPr>
        <w:t xml:space="preserve"> beam indication</w:t>
      </w:r>
    </w:p>
    <w:p w:rsidR="001D56B3" w:rsidRDefault="00302041">
      <w:pPr>
        <w:rPr>
          <w:rFonts w:eastAsiaTheme="minorEastAsia"/>
          <w:lang w:eastAsia="zh-CN"/>
        </w:rPr>
      </w:pPr>
      <w:r>
        <w:rPr>
          <w:rFonts w:hint="eastAsia"/>
          <w:lang w:eastAsia="zh-CN"/>
        </w:rPr>
        <w:t xml:space="preserve">In the RAN1#111 meeting, regarding the semi-persistent beam indication, following two options are </w:t>
      </w:r>
      <w:r>
        <w:rPr>
          <w:lang w:eastAsia="zh-CN"/>
        </w:rPr>
        <w:t>discussed:</w:t>
      </w:r>
    </w:p>
    <w:p w:rsidR="001D56B3" w:rsidRDefault="00302041">
      <w:pPr>
        <w:pStyle w:val="afb"/>
        <w:numPr>
          <w:ilvl w:val="0"/>
          <w:numId w:val="9"/>
        </w:numPr>
        <w:tabs>
          <w:tab w:val="left" w:pos="1304"/>
          <w:tab w:val="left" w:pos="1440"/>
          <w:tab w:val="left" w:pos="2160"/>
        </w:tabs>
        <w:snapToGrid w:val="0"/>
        <w:spacing w:beforeLines="50" w:before="120" w:afterLines="50" w:after="120"/>
        <w:ind w:leftChars="0"/>
        <w:rPr>
          <w:rFonts w:ascii="Times New Roman" w:hAnsi="Times New Roman"/>
          <w:szCs w:val="20"/>
          <w:lang w:eastAsia="zh-CN"/>
        </w:rPr>
      </w:pPr>
      <w:r>
        <w:rPr>
          <w:rFonts w:ascii="Times New Roman" w:hAnsi="Times New Roman" w:hint="eastAsia"/>
          <w:szCs w:val="20"/>
          <w:lang w:eastAsia="zh-CN"/>
        </w:rPr>
        <w:t xml:space="preserve">Option-1: </w:t>
      </w:r>
    </w:p>
    <w:p w:rsidR="001D56B3" w:rsidRDefault="00302041">
      <w:pPr>
        <w:pStyle w:val="afb"/>
        <w:numPr>
          <w:ilvl w:val="2"/>
          <w:numId w:val="9"/>
        </w:numPr>
        <w:tabs>
          <w:tab w:val="left" w:pos="840"/>
          <w:tab w:val="left" w:pos="1304"/>
          <w:tab w:val="left" w:pos="1440"/>
          <w:tab w:val="left" w:pos="2160"/>
        </w:tabs>
        <w:snapToGrid w:val="0"/>
        <w:spacing w:beforeLines="50" w:before="120" w:afterLines="50" w:after="120"/>
        <w:ind w:leftChars="0"/>
        <w:rPr>
          <w:rFonts w:ascii="Times New Roman" w:hAnsi="Times New Roman"/>
          <w:szCs w:val="20"/>
        </w:rPr>
      </w:pPr>
      <w:r>
        <w:rPr>
          <w:rFonts w:ascii="Times New Roman" w:hAnsi="Times New Roman"/>
          <w:szCs w:val="20"/>
        </w:rPr>
        <w:t>A list of Y (</w:t>
      </w:r>
      <m:oMath>
        <m:r>
          <m:rPr>
            <m:sty m:val="p"/>
          </m:rPr>
          <w:rPr>
            <w:rFonts w:ascii="Cambria Math" w:hAnsi="Cambria Math"/>
            <w:szCs w:val="20"/>
          </w:rPr>
          <m:t>1≤Y≤</m:t>
        </m:r>
        <m:sSub>
          <m:sSubPr>
            <m:ctrlPr>
              <w:rPr>
                <w:rFonts w:ascii="Cambria Math" w:hAnsi="Cambria Math"/>
                <w:szCs w:val="20"/>
              </w:rPr>
            </m:ctrlPr>
          </m:sSubPr>
          <m:e>
            <m:r>
              <m:rPr>
                <m:sty m:val="p"/>
              </m:rPr>
              <w:rPr>
                <w:rFonts w:ascii="Cambria Math" w:hAnsi="Cambria Math"/>
                <w:szCs w:val="20"/>
              </w:rPr>
              <m:t>Y</m:t>
            </m:r>
          </m:e>
          <m:sub>
            <m:r>
              <m:rPr>
                <m:sty m:val="p"/>
              </m:rPr>
              <w:rPr>
                <w:rFonts w:ascii="Cambria Math" w:hAnsi="Cambria Math"/>
                <w:szCs w:val="20"/>
              </w:rPr>
              <m:t>max</m:t>
            </m:r>
          </m:sub>
        </m:sSub>
      </m:oMath>
      <w:r>
        <w:rPr>
          <w:rFonts w:ascii="Times New Roman" w:hAnsi="Times New Roman"/>
          <w:szCs w:val="20"/>
        </w:rPr>
        <w:t>) beam indication is configured by one RRC signaling</w:t>
      </w:r>
    </w:p>
    <w:p w:rsidR="001D56B3" w:rsidRDefault="00302041">
      <w:pPr>
        <w:pStyle w:val="afb"/>
        <w:numPr>
          <w:ilvl w:val="3"/>
          <w:numId w:val="9"/>
        </w:numPr>
        <w:tabs>
          <w:tab w:val="left" w:pos="840"/>
          <w:tab w:val="left" w:pos="1260"/>
          <w:tab w:val="left" w:pos="1304"/>
          <w:tab w:val="left" w:pos="1440"/>
          <w:tab w:val="left" w:pos="2160"/>
        </w:tabs>
        <w:adjustRightInd w:val="0"/>
        <w:snapToGrid w:val="0"/>
        <w:spacing w:beforeLines="50" w:before="120" w:afterLines="50" w:after="120"/>
        <w:ind w:leftChars="0"/>
        <w:rPr>
          <w:rFonts w:ascii="Times New Roman" w:hAnsi="Times New Roman"/>
          <w:szCs w:val="20"/>
        </w:rPr>
      </w:pPr>
      <w:r>
        <w:rPr>
          <w:rFonts w:ascii="Times New Roman" w:hAnsi="Times New Roman"/>
          <w:szCs w:val="20"/>
        </w:rPr>
        <w:t xml:space="preserve">Each beam indication in the list corresponds </w:t>
      </w:r>
      <w:r>
        <w:rPr>
          <w:rFonts w:ascii="Times New Roman" w:hAnsi="Times New Roman"/>
          <w:szCs w:val="20"/>
        </w:rPr>
        <w:t>to a list of Z(</w:t>
      </w:r>
      <m:oMath>
        <m:r>
          <m:rPr>
            <m:sty m:val="p"/>
          </m:rPr>
          <w:rPr>
            <w:rFonts w:ascii="Cambria Math" w:hAnsi="Cambria Math"/>
            <w:szCs w:val="20"/>
          </w:rPr>
          <m:t>1≤Z≤</m:t>
        </m:r>
        <m:sSub>
          <m:sSubPr>
            <m:ctrlPr>
              <w:rPr>
                <w:rFonts w:ascii="Cambria Math" w:hAnsi="Cambria Math"/>
                <w:szCs w:val="20"/>
              </w:rPr>
            </m:ctrlPr>
          </m:sSubPr>
          <m:e>
            <m:r>
              <m:rPr>
                <m:sty m:val="p"/>
              </m:rPr>
              <w:rPr>
                <w:rFonts w:ascii="Cambria Math" w:hAnsi="Cambria Math"/>
                <w:szCs w:val="20"/>
              </w:rPr>
              <m:t>Z</m:t>
            </m:r>
          </m:e>
          <m:sub>
            <m:r>
              <m:rPr>
                <m:sty m:val="p"/>
              </m:rPr>
              <w:rPr>
                <w:rFonts w:ascii="Cambria Math" w:hAnsi="Cambria Math"/>
                <w:szCs w:val="20"/>
              </w:rPr>
              <m:t>max</m:t>
            </m:r>
          </m:sub>
        </m:sSub>
      </m:oMath>
      <w:r>
        <w:rPr>
          <w:rFonts w:ascii="Times New Roman" w:hAnsi="Times New Roman"/>
          <w:szCs w:val="20"/>
        </w:rPr>
        <w:t>) forwarding resource, each is defined as {Beam index, time resource}</w:t>
      </w:r>
    </w:p>
    <w:p w:rsidR="001D56B3" w:rsidRDefault="00302041">
      <w:pPr>
        <w:pStyle w:val="afb"/>
        <w:numPr>
          <w:ilvl w:val="2"/>
          <w:numId w:val="9"/>
        </w:numPr>
        <w:tabs>
          <w:tab w:val="left" w:pos="840"/>
          <w:tab w:val="left" w:pos="1304"/>
          <w:tab w:val="left" w:pos="1440"/>
          <w:tab w:val="left" w:pos="2160"/>
        </w:tabs>
        <w:snapToGrid w:val="0"/>
        <w:spacing w:beforeLines="50" w:before="120" w:afterLines="50" w:after="120"/>
        <w:ind w:leftChars="0"/>
        <w:rPr>
          <w:rFonts w:ascii="Times New Roman" w:hAnsi="Times New Roman"/>
          <w:szCs w:val="20"/>
        </w:rPr>
      </w:pPr>
      <w:r>
        <w:rPr>
          <w:rFonts w:ascii="Times New Roman" w:hAnsi="Times New Roman"/>
          <w:szCs w:val="20"/>
        </w:rPr>
        <w:t>FFS: The value of</w:t>
      </w:r>
      <m:oMath>
        <m:sSub>
          <m:sSubPr>
            <m:ctrlPr>
              <w:rPr>
                <w:rFonts w:ascii="Cambria Math" w:hAnsi="Cambria Math"/>
                <w:szCs w:val="20"/>
              </w:rPr>
            </m:ctrlPr>
          </m:sSubPr>
          <m:e>
            <m:r>
              <m:rPr>
                <m:sty m:val="p"/>
              </m:rPr>
              <w:rPr>
                <w:rFonts w:ascii="Cambria Math" w:hAnsi="Cambria Math"/>
                <w:szCs w:val="20"/>
              </w:rPr>
              <m:t xml:space="preserve"> Z</m:t>
            </m:r>
          </m:e>
          <m:sub>
            <m:r>
              <m:rPr>
                <m:sty m:val="p"/>
              </m:rPr>
              <w:rPr>
                <w:rFonts w:ascii="Cambria Math" w:hAnsi="Cambria Math"/>
                <w:szCs w:val="20"/>
              </w:rPr>
              <m:t>max</m:t>
            </m:r>
          </m:sub>
        </m:sSub>
      </m:oMath>
      <w:r>
        <w:rPr>
          <w:rFonts w:ascii="Times New Roman" w:hAnsi="Times New Roman"/>
          <w:szCs w:val="20"/>
        </w:rPr>
        <w:t>, which refers to the maximum beams indicated in one indication.</w:t>
      </w:r>
    </w:p>
    <w:p w:rsidR="001D56B3" w:rsidRDefault="00302041">
      <w:pPr>
        <w:pStyle w:val="afb"/>
        <w:numPr>
          <w:ilvl w:val="2"/>
          <w:numId w:val="9"/>
        </w:numPr>
        <w:tabs>
          <w:tab w:val="left" w:pos="840"/>
          <w:tab w:val="left" w:pos="1304"/>
          <w:tab w:val="left" w:pos="1440"/>
          <w:tab w:val="left" w:pos="2160"/>
        </w:tabs>
        <w:snapToGrid w:val="0"/>
        <w:spacing w:beforeLines="50" w:before="120" w:afterLines="50" w:after="120"/>
        <w:ind w:leftChars="0"/>
        <w:rPr>
          <w:rFonts w:ascii="Times New Roman" w:hAnsi="Times New Roman"/>
          <w:szCs w:val="20"/>
        </w:rPr>
      </w:pPr>
      <w:r>
        <w:rPr>
          <w:rFonts w:ascii="Times New Roman" w:hAnsi="Times New Roman"/>
          <w:szCs w:val="20"/>
        </w:rPr>
        <w:t>One MAC CE is used to select one of Y beam indication from the list</w:t>
      </w:r>
    </w:p>
    <w:p w:rsidR="001D56B3" w:rsidRDefault="00302041">
      <w:pPr>
        <w:pStyle w:val="afb"/>
        <w:numPr>
          <w:ilvl w:val="0"/>
          <w:numId w:val="9"/>
        </w:numPr>
        <w:tabs>
          <w:tab w:val="left" w:pos="1304"/>
          <w:tab w:val="left" w:pos="1440"/>
          <w:tab w:val="left" w:pos="2160"/>
        </w:tabs>
        <w:snapToGrid w:val="0"/>
        <w:spacing w:beforeLines="50" w:before="120" w:afterLines="50" w:after="120"/>
        <w:ind w:leftChars="0"/>
        <w:rPr>
          <w:rFonts w:ascii="Times New Roman" w:hAnsi="Times New Roman"/>
          <w:szCs w:val="20"/>
          <w:lang w:eastAsia="zh-CN"/>
        </w:rPr>
      </w:pPr>
      <w:r>
        <w:rPr>
          <w:rFonts w:ascii="Times New Roman" w:hAnsi="Times New Roman" w:hint="eastAsia"/>
          <w:szCs w:val="20"/>
          <w:lang w:eastAsia="zh-CN"/>
        </w:rPr>
        <w:t>Option-2</w:t>
      </w:r>
      <w:r>
        <w:rPr>
          <w:rFonts w:ascii="Times New Roman" w:hAnsi="Times New Roman" w:hint="eastAsia"/>
          <w:szCs w:val="20"/>
          <w:lang w:eastAsia="zh-CN"/>
        </w:rPr>
        <w:t xml:space="preserve">: </w:t>
      </w:r>
    </w:p>
    <w:p w:rsidR="001D56B3" w:rsidRDefault="00302041">
      <w:pPr>
        <w:pStyle w:val="afb"/>
        <w:numPr>
          <w:ilvl w:val="2"/>
          <w:numId w:val="9"/>
        </w:numPr>
        <w:tabs>
          <w:tab w:val="left" w:pos="840"/>
          <w:tab w:val="left" w:pos="1304"/>
          <w:tab w:val="left" w:pos="1440"/>
          <w:tab w:val="left" w:pos="2160"/>
        </w:tabs>
        <w:snapToGrid w:val="0"/>
        <w:spacing w:beforeLines="50" w:before="120" w:afterLines="50" w:after="120"/>
        <w:ind w:leftChars="0"/>
        <w:rPr>
          <w:rFonts w:ascii="Times New Roman" w:hAnsi="Times New Roman"/>
          <w:szCs w:val="20"/>
        </w:rPr>
      </w:pPr>
      <w:r>
        <w:rPr>
          <w:rFonts w:ascii="Times New Roman" w:hAnsi="Times New Roman"/>
          <w:szCs w:val="20"/>
        </w:rPr>
        <w:t>A list of P(</w:t>
      </w:r>
      <m:oMath>
        <m:r>
          <m:rPr>
            <m:sty m:val="p"/>
          </m:rPr>
          <w:rPr>
            <w:rFonts w:ascii="Cambria Math" w:hAnsi="Cambria Math"/>
            <w:szCs w:val="20"/>
          </w:rPr>
          <m:t>1≤P≤</m:t>
        </m:r>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max</m:t>
            </m:r>
          </m:sub>
        </m:sSub>
      </m:oMath>
      <w:r>
        <w:rPr>
          <w:rFonts w:ascii="Times New Roman" w:hAnsi="Times New Roman"/>
          <w:szCs w:val="20"/>
        </w:rPr>
        <w:t>) forwarding resource is configured by one RRC signaling, each is defined as {Beam index, time resource}</w:t>
      </w:r>
    </w:p>
    <w:p w:rsidR="001D56B3" w:rsidRDefault="00302041">
      <w:pPr>
        <w:pStyle w:val="afb"/>
        <w:numPr>
          <w:ilvl w:val="2"/>
          <w:numId w:val="9"/>
        </w:numPr>
        <w:tabs>
          <w:tab w:val="left" w:pos="840"/>
          <w:tab w:val="left" w:pos="1304"/>
          <w:tab w:val="left" w:pos="1440"/>
          <w:tab w:val="left" w:pos="2160"/>
        </w:tabs>
        <w:snapToGrid w:val="0"/>
        <w:spacing w:beforeLines="50" w:before="120" w:afterLines="50" w:after="120"/>
        <w:ind w:leftChars="0"/>
        <w:rPr>
          <w:rFonts w:ascii="Times New Roman" w:hAnsi="Times New Roman"/>
          <w:szCs w:val="20"/>
        </w:rPr>
      </w:pPr>
      <w:r>
        <w:rPr>
          <w:rFonts w:ascii="Times New Roman" w:hAnsi="Times New Roman"/>
          <w:szCs w:val="20"/>
        </w:rPr>
        <w:t xml:space="preserve">One MAC CE is used to select </w:t>
      </w:r>
      <m:oMath>
        <m:r>
          <m:rPr>
            <m:sty m:val="p"/>
          </m:rPr>
          <w:rPr>
            <w:rFonts w:ascii="Cambria Math" w:hAnsi="Cambria Math"/>
            <w:szCs w:val="20"/>
          </w:rPr>
          <m:t>Z</m:t>
        </m:r>
      </m:oMath>
      <w:r>
        <w:rPr>
          <w:rFonts w:ascii="Times New Roman" w:hAnsi="Times New Roman"/>
          <w:szCs w:val="20"/>
        </w:rPr>
        <w:t xml:space="preserve"> forwarding </w:t>
      </w:r>
      <w:r>
        <w:rPr>
          <w:rFonts w:ascii="Times New Roman" w:eastAsiaTheme="minorEastAsia" w:hAnsi="Times New Roman"/>
          <w:szCs w:val="20"/>
          <w:lang w:eastAsia="zh-CN"/>
        </w:rPr>
        <w:t>resource(s)</w:t>
      </w:r>
      <w:r>
        <w:rPr>
          <w:rFonts w:ascii="Times New Roman" w:hAnsi="Times New Roman"/>
          <w:szCs w:val="20"/>
        </w:rPr>
        <w:t xml:space="preserve"> from the list</w:t>
      </w:r>
    </w:p>
    <w:p w:rsidR="001D56B3" w:rsidRDefault="00302041">
      <w:pPr>
        <w:pStyle w:val="afb"/>
        <w:numPr>
          <w:ilvl w:val="3"/>
          <w:numId w:val="9"/>
        </w:numPr>
        <w:tabs>
          <w:tab w:val="left" w:pos="840"/>
          <w:tab w:val="left" w:pos="1260"/>
          <w:tab w:val="left" w:pos="1304"/>
          <w:tab w:val="left" w:pos="1440"/>
          <w:tab w:val="left" w:pos="2160"/>
        </w:tabs>
        <w:adjustRightInd w:val="0"/>
        <w:snapToGrid w:val="0"/>
        <w:spacing w:beforeLines="50" w:before="120" w:afterLines="50" w:after="120"/>
        <w:ind w:leftChars="0"/>
        <w:rPr>
          <w:lang w:val="en-US" w:eastAsia="zh-CN"/>
        </w:rPr>
      </w:pPr>
      <w:r>
        <w:rPr>
          <w:rFonts w:ascii="Times New Roman" w:hAnsi="Times New Roman"/>
          <w:szCs w:val="20"/>
        </w:rPr>
        <w:t>FFS: The value of Z (</w:t>
      </w:r>
      <m:oMath>
        <m:r>
          <m:rPr>
            <m:sty m:val="p"/>
          </m:rPr>
          <w:rPr>
            <w:rFonts w:ascii="Cambria Math" w:hAnsi="Cambria Math"/>
            <w:szCs w:val="20"/>
          </w:rPr>
          <m:t>1≤Z≤</m:t>
        </m:r>
        <m:sSub>
          <m:sSubPr>
            <m:ctrlPr>
              <w:rPr>
                <w:rFonts w:ascii="Cambria Math" w:hAnsi="Cambria Math"/>
                <w:szCs w:val="20"/>
              </w:rPr>
            </m:ctrlPr>
          </m:sSubPr>
          <m:e>
            <m:r>
              <m:rPr>
                <m:sty m:val="p"/>
              </m:rPr>
              <w:rPr>
                <w:rFonts w:ascii="Cambria Math" w:hAnsi="Cambria Math"/>
                <w:szCs w:val="20"/>
              </w:rPr>
              <m:t>Z</m:t>
            </m:r>
          </m:e>
          <m:sub>
            <m:r>
              <m:rPr>
                <m:sty m:val="p"/>
              </m:rPr>
              <w:rPr>
                <w:rFonts w:ascii="Cambria Math" w:hAnsi="Cambria Math"/>
                <w:szCs w:val="20"/>
              </w:rPr>
              <m:t>max</m:t>
            </m:r>
          </m:sub>
        </m:sSub>
      </m:oMath>
      <w:proofErr w:type="gramStart"/>
      <w:r>
        <w:rPr>
          <w:rFonts w:ascii="Times New Roman" w:hAnsi="Times New Roman"/>
          <w:szCs w:val="20"/>
        </w:rPr>
        <w:t>) ,</w:t>
      </w:r>
      <w:proofErr w:type="gramEnd"/>
      <w:r>
        <w:rPr>
          <w:rFonts w:ascii="Times New Roman" w:hAnsi="Times New Roman"/>
          <w:szCs w:val="20"/>
        </w:rPr>
        <w:t xml:space="preserve"> where </w:t>
      </w:r>
      <m:oMath>
        <m:sSub>
          <m:sSubPr>
            <m:ctrlPr>
              <w:rPr>
                <w:rFonts w:ascii="Cambria Math" w:hAnsi="Cambria Math"/>
                <w:szCs w:val="20"/>
              </w:rPr>
            </m:ctrlPr>
          </m:sSubPr>
          <m:e>
            <m:r>
              <m:rPr>
                <m:sty m:val="p"/>
              </m:rPr>
              <w:rPr>
                <w:rFonts w:ascii="Cambria Math" w:hAnsi="Cambria Math"/>
                <w:szCs w:val="20"/>
              </w:rPr>
              <m:t xml:space="preserve"> Z</m:t>
            </m:r>
          </m:e>
          <m:sub>
            <m:r>
              <m:rPr>
                <m:sty m:val="p"/>
              </m:rPr>
              <w:rPr>
                <w:rFonts w:ascii="Cambria Math" w:hAnsi="Cambria Math"/>
                <w:szCs w:val="20"/>
              </w:rPr>
              <m:t>max</m:t>
            </m:r>
          </m:sub>
        </m:sSub>
      </m:oMath>
      <w:r>
        <w:rPr>
          <w:rFonts w:ascii="Times New Roman" w:hAnsi="Times New Roman"/>
          <w:szCs w:val="20"/>
        </w:rPr>
        <w:t xml:space="preserve"> refers to the m</w:t>
      </w:r>
      <w:proofErr w:type="spellStart"/>
      <w:r>
        <w:rPr>
          <w:rFonts w:ascii="Times New Roman" w:hAnsi="Times New Roman"/>
          <w:szCs w:val="20"/>
        </w:rPr>
        <w:t>aximum</w:t>
      </w:r>
      <w:proofErr w:type="spellEnd"/>
      <w:r>
        <w:rPr>
          <w:rFonts w:ascii="Times New Roman" w:hAnsi="Times New Roman"/>
          <w:szCs w:val="20"/>
        </w:rPr>
        <w:t xml:space="preserve"> beams indicated in one indication.</w:t>
      </w:r>
    </w:p>
    <w:p w:rsidR="001D56B3" w:rsidRDefault="00302041">
      <w:pPr>
        <w:rPr>
          <w:lang w:eastAsia="zh-CN"/>
        </w:rPr>
      </w:pPr>
      <w:r>
        <w:rPr>
          <w:rFonts w:hint="eastAsia"/>
          <w:lang w:eastAsia="zh-CN"/>
        </w:rPr>
        <w:t>As for the Option-1, the RRC signaling is used to pre-configure the possible combinations of Z forwarding resources in one indication, then the MAC CE is used to select one of possible combinations from the list. T</w:t>
      </w:r>
      <w:r>
        <w:rPr>
          <w:rFonts w:hint="eastAsia"/>
          <w:lang w:eastAsia="zh-CN"/>
        </w:rPr>
        <w:t>he length of list (i.e., the value of Y) depends on two aspects: the first aspect is the possible configurations of a forwarding resource, which depends on the possible combinations of different beam index and different time resources; the second aspect is</w:t>
      </w:r>
      <w:r>
        <w:rPr>
          <w:rFonts w:hint="eastAsia"/>
          <w:lang w:eastAsia="zh-CN"/>
        </w:rPr>
        <w:t xml:space="preserve"> the possible combinations of different number of forwarding resources since the number of forwarding resources in one indication (i.e., the value of Z) may vary from 1 to </w:t>
      </w:r>
      <w:proofErr w:type="spellStart"/>
      <w:r>
        <w:rPr>
          <w:rFonts w:hint="eastAsia"/>
          <w:lang w:eastAsia="zh-CN"/>
        </w:rPr>
        <w:t>Z</w:t>
      </w:r>
      <w:r>
        <w:rPr>
          <w:rFonts w:hint="eastAsia"/>
          <w:vertAlign w:val="subscript"/>
          <w:lang w:eastAsia="zh-CN"/>
        </w:rPr>
        <w:t>max</w:t>
      </w:r>
      <w:proofErr w:type="spellEnd"/>
      <w:r>
        <w:rPr>
          <w:rFonts w:hint="eastAsia"/>
          <w:lang w:eastAsia="zh-CN"/>
        </w:rPr>
        <w:t>. In this case, the flexibility is limited since the MAC CE signaling can only s</w:t>
      </w:r>
      <w:r>
        <w:rPr>
          <w:rFonts w:hint="eastAsia"/>
          <w:lang w:eastAsia="zh-CN"/>
        </w:rPr>
        <w:t xml:space="preserve">elect from the configured list of Z forwarding resources in the RRC signaling, and the bit size of RRC signaling can be very large if all the possible combinations </w:t>
      </w:r>
      <w:r>
        <w:rPr>
          <w:rFonts w:hint="eastAsia"/>
          <w:lang w:eastAsia="zh-CN"/>
        </w:rPr>
        <w:lastRenderedPageBreak/>
        <w:t>are configured to allow the flexibility. Compared to the Option-1, the Option-2 is more stra</w:t>
      </w:r>
      <w:r>
        <w:rPr>
          <w:rFonts w:hint="eastAsia"/>
          <w:lang w:eastAsia="zh-CN"/>
        </w:rPr>
        <w:t xml:space="preserve">ightforward since the RRC signaling is used to only configure the possible forwarding resources and the MAC CE signaling is used to select Z forwarding resources from the RRC configuration to allow more flexibility. Thus, the Option-2 is preferred for the </w:t>
      </w:r>
      <w:r>
        <w:rPr>
          <w:rFonts w:hint="eastAsia"/>
          <w:lang w:eastAsia="zh-CN"/>
        </w:rPr>
        <w:t>semi-persistent beam indication.</w:t>
      </w:r>
    </w:p>
    <w:p w:rsidR="001D56B3" w:rsidRDefault="00302041">
      <w:pPr>
        <w:rPr>
          <w:lang w:eastAsia="zh-CN"/>
        </w:rPr>
      </w:pPr>
      <w:r>
        <w:rPr>
          <w:rFonts w:hint="eastAsia"/>
          <w:lang w:eastAsia="zh-CN"/>
        </w:rPr>
        <w:t xml:space="preserve">In addition, the value of </w:t>
      </w:r>
      <w:proofErr w:type="spellStart"/>
      <w:proofErr w:type="gramStart"/>
      <w:r>
        <w:rPr>
          <w:rFonts w:hint="eastAsia"/>
          <w:lang w:eastAsia="zh-CN"/>
        </w:rPr>
        <w:t>Z</w:t>
      </w:r>
      <w:r>
        <w:rPr>
          <w:rFonts w:hint="eastAsia"/>
          <w:vertAlign w:val="subscript"/>
          <w:lang w:eastAsia="zh-CN"/>
        </w:rPr>
        <w:t>max</w:t>
      </w:r>
      <w:proofErr w:type="spellEnd"/>
      <w:r>
        <w:rPr>
          <w:rFonts w:hint="eastAsia"/>
          <w:vertAlign w:val="subscript"/>
          <w:lang w:eastAsia="zh-CN"/>
        </w:rPr>
        <w:t xml:space="preserve">  </w:t>
      </w:r>
      <w:r>
        <w:rPr>
          <w:rFonts w:hint="eastAsia"/>
          <w:lang w:eastAsia="zh-CN"/>
        </w:rPr>
        <w:t>needs</w:t>
      </w:r>
      <w:proofErr w:type="gramEnd"/>
      <w:r>
        <w:rPr>
          <w:rFonts w:hint="eastAsia"/>
          <w:lang w:eastAsia="zh-CN"/>
        </w:rPr>
        <w:t xml:space="preserve"> further discussion. The </w:t>
      </w:r>
      <w:proofErr w:type="spellStart"/>
      <w:r>
        <w:rPr>
          <w:rFonts w:hint="eastAsia"/>
          <w:lang w:eastAsia="zh-CN"/>
        </w:rPr>
        <w:t>Z</w:t>
      </w:r>
      <w:r>
        <w:rPr>
          <w:rFonts w:hint="eastAsia"/>
          <w:vertAlign w:val="subscript"/>
          <w:lang w:eastAsia="zh-CN"/>
        </w:rPr>
        <w:t>max</w:t>
      </w:r>
      <w:proofErr w:type="spellEnd"/>
      <w:r>
        <w:rPr>
          <w:rFonts w:hint="eastAsia"/>
          <w:lang w:eastAsia="zh-CN"/>
        </w:rPr>
        <w:t xml:space="preserve"> refers to the maximum beams indicated in one indication for the access link, which is related to the semi-persistent signal transmission and the maximum num</w:t>
      </w:r>
      <w:r>
        <w:rPr>
          <w:rFonts w:hint="eastAsia"/>
          <w:lang w:eastAsia="zh-CN"/>
        </w:rPr>
        <w:t>ber of beams. In the current specification, the semi-persistent resource can be configured by the RRC signaling for the semi-persistent signal, e.g., the semi-persistent NZP-CSI-RS, the semi-persistent SRS. The maximum number of NZP-CSI-RS resources associ</w:t>
      </w:r>
      <w:r>
        <w:rPr>
          <w:rFonts w:hint="eastAsia"/>
          <w:lang w:eastAsia="zh-CN"/>
        </w:rPr>
        <w:t>ated with a NZP-CSI-RS resource set is 64. And the maximum number of TCI states is 128 in R17 specifications, which the NCR</w:t>
      </w:r>
      <w:r>
        <w:rPr>
          <w:lang w:eastAsia="zh-CN"/>
        </w:rPr>
        <w:t>’</w:t>
      </w:r>
      <w:r>
        <w:rPr>
          <w:rFonts w:hint="eastAsia"/>
          <w:lang w:eastAsia="zh-CN"/>
        </w:rPr>
        <w:t xml:space="preserve">s beam number can also follow to have the same TCI state number design. To enable the flexibility, the value of </w:t>
      </w:r>
      <w:proofErr w:type="spellStart"/>
      <w:r>
        <w:rPr>
          <w:rFonts w:hint="eastAsia"/>
          <w:lang w:eastAsia="zh-CN"/>
        </w:rPr>
        <w:t>Z</w:t>
      </w:r>
      <w:r>
        <w:rPr>
          <w:rFonts w:hint="eastAsia"/>
          <w:vertAlign w:val="subscript"/>
          <w:lang w:eastAsia="zh-CN"/>
        </w:rPr>
        <w:t>max</w:t>
      </w:r>
      <w:proofErr w:type="spellEnd"/>
      <w:r>
        <w:rPr>
          <w:rFonts w:hint="eastAsia"/>
          <w:vertAlign w:val="subscript"/>
          <w:lang w:eastAsia="zh-CN"/>
        </w:rPr>
        <w:t xml:space="preserve"> </w:t>
      </w:r>
      <w:r>
        <w:rPr>
          <w:rFonts w:hint="eastAsia"/>
          <w:lang w:eastAsia="zh-CN"/>
        </w:rPr>
        <w:t xml:space="preserve">can be set as </w:t>
      </w:r>
      <w:r>
        <w:rPr>
          <w:rFonts w:hint="eastAsia"/>
          <w:lang w:eastAsia="zh-CN"/>
        </w:rPr>
        <w:t>128.</w:t>
      </w:r>
    </w:p>
    <w:p w:rsidR="001D56B3" w:rsidRDefault="00302041">
      <w:pPr>
        <w:ind w:leftChars="74" w:left="148" w:firstLine="272"/>
        <w:rPr>
          <w:i/>
          <w:iCs/>
          <w:lang w:eastAsia="zh-CN"/>
        </w:rPr>
      </w:pPr>
      <w:r>
        <w:rPr>
          <w:rFonts w:hint="eastAsia"/>
          <w:b/>
          <w:bCs/>
          <w:i/>
          <w:iCs/>
          <w:lang w:eastAsia="zh-CN"/>
        </w:rPr>
        <w:t>Proposal 10:</w:t>
      </w:r>
      <w:r>
        <w:rPr>
          <w:rFonts w:hint="eastAsia"/>
          <w:i/>
          <w:iCs/>
          <w:lang w:eastAsia="zh-CN"/>
        </w:rPr>
        <w:t xml:space="preserve">  For semi-persistent beam indication, option</w:t>
      </w:r>
      <w:r>
        <w:rPr>
          <w:i/>
          <w:iCs/>
          <w:lang w:eastAsia="zh-CN"/>
        </w:rPr>
        <w:t>-2</w:t>
      </w:r>
      <w:r>
        <w:rPr>
          <w:rFonts w:hint="eastAsia"/>
          <w:i/>
          <w:iCs/>
          <w:lang w:eastAsia="zh-CN"/>
        </w:rPr>
        <w:t xml:space="preserve"> is supported:</w:t>
      </w:r>
    </w:p>
    <w:p w:rsidR="001D56B3" w:rsidRDefault="00302041">
      <w:pPr>
        <w:pStyle w:val="afb"/>
        <w:numPr>
          <w:ilvl w:val="1"/>
          <w:numId w:val="9"/>
        </w:numPr>
        <w:tabs>
          <w:tab w:val="left" w:pos="1304"/>
          <w:tab w:val="left" w:pos="1440"/>
          <w:tab w:val="left" w:pos="2160"/>
        </w:tabs>
        <w:snapToGrid w:val="0"/>
        <w:ind w:leftChars="0"/>
        <w:rPr>
          <w:rFonts w:ascii="Times New Roman" w:hAnsi="Times New Roman"/>
          <w:i/>
          <w:iCs/>
          <w:szCs w:val="20"/>
        </w:rPr>
      </w:pPr>
      <w:r>
        <w:rPr>
          <w:rFonts w:ascii="Times New Roman" w:hAnsi="Times New Roman"/>
          <w:i/>
          <w:iCs/>
          <w:szCs w:val="20"/>
        </w:rPr>
        <w:t>A list of P(</w:t>
      </w:r>
      <m:oMath>
        <m:r>
          <w:rPr>
            <w:rFonts w:ascii="Cambria Math" w:hAnsi="Cambria Math"/>
            <w:szCs w:val="20"/>
          </w:rPr>
          <m:t>1≤</m:t>
        </m:r>
        <m:r>
          <w:rPr>
            <w:rFonts w:ascii="Cambria Math" w:hAnsi="Cambria Math"/>
            <w:szCs w:val="20"/>
          </w:rPr>
          <m:t>P</m:t>
        </m:r>
        <m:r>
          <w:rPr>
            <w:rFonts w:ascii="Cambria Math" w:hAnsi="Cambria Math"/>
            <w:szCs w:val="20"/>
          </w:rPr>
          <m: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max</m:t>
            </m:r>
          </m:sub>
        </m:sSub>
      </m:oMath>
      <w:r>
        <w:rPr>
          <w:rFonts w:ascii="Times New Roman" w:hAnsi="Times New Roman"/>
          <w:i/>
          <w:iCs/>
          <w:szCs w:val="20"/>
        </w:rPr>
        <w:t>) forwarding resource is configured by one RRC signaling, each is defined as {Beam index, time resource}</w:t>
      </w:r>
    </w:p>
    <w:p w:rsidR="001D56B3" w:rsidRDefault="00302041">
      <w:pPr>
        <w:pStyle w:val="afb"/>
        <w:numPr>
          <w:ilvl w:val="1"/>
          <w:numId w:val="9"/>
        </w:numPr>
        <w:tabs>
          <w:tab w:val="left" w:pos="1304"/>
          <w:tab w:val="left" w:pos="1440"/>
          <w:tab w:val="left" w:pos="2160"/>
        </w:tabs>
        <w:snapToGrid w:val="0"/>
        <w:ind w:leftChars="0"/>
        <w:rPr>
          <w:rFonts w:ascii="Times New Roman" w:hAnsi="Times New Roman"/>
          <w:i/>
          <w:iCs/>
          <w:szCs w:val="20"/>
        </w:rPr>
      </w:pPr>
      <w:r>
        <w:rPr>
          <w:rFonts w:ascii="Times New Roman" w:hAnsi="Times New Roman"/>
          <w:i/>
          <w:iCs/>
          <w:szCs w:val="20"/>
        </w:rPr>
        <w:t xml:space="preserve">One MAC CE is used to select </w:t>
      </w:r>
      <m:oMath>
        <m:r>
          <w:rPr>
            <w:rFonts w:ascii="Cambria Math" w:hAnsi="Cambria Math"/>
            <w:szCs w:val="20"/>
          </w:rPr>
          <m:t>Z</m:t>
        </m:r>
      </m:oMath>
      <w:r>
        <w:rPr>
          <w:rFonts w:ascii="Times New Roman" w:hAnsi="Times New Roman"/>
          <w:i/>
          <w:iCs/>
          <w:szCs w:val="20"/>
        </w:rPr>
        <w:t xml:space="preserve"> forwarding </w:t>
      </w:r>
      <w:r>
        <w:rPr>
          <w:rFonts w:ascii="Times New Roman" w:eastAsiaTheme="minorEastAsia" w:hAnsi="Times New Roman"/>
          <w:i/>
          <w:iCs/>
          <w:szCs w:val="20"/>
          <w:lang w:eastAsia="zh-CN"/>
        </w:rPr>
        <w:t>resource(s)</w:t>
      </w:r>
      <w:r>
        <w:rPr>
          <w:rFonts w:ascii="Times New Roman" w:hAnsi="Times New Roman"/>
          <w:i/>
          <w:iCs/>
          <w:szCs w:val="20"/>
        </w:rPr>
        <w:t xml:space="preserve"> from the list</w:t>
      </w:r>
    </w:p>
    <w:p w:rsidR="001D56B3" w:rsidRDefault="00302041">
      <w:pPr>
        <w:pStyle w:val="afb"/>
        <w:numPr>
          <w:ilvl w:val="2"/>
          <w:numId w:val="9"/>
        </w:numPr>
        <w:tabs>
          <w:tab w:val="left" w:pos="840"/>
          <w:tab w:val="left" w:pos="1304"/>
          <w:tab w:val="left" w:pos="1440"/>
          <w:tab w:val="left" w:pos="2160"/>
        </w:tabs>
        <w:adjustRightInd w:val="0"/>
        <w:ind w:left="1220"/>
        <w:rPr>
          <w:lang w:val="en-US" w:eastAsia="zh-CN"/>
        </w:rPr>
      </w:pPr>
      <w:r>
        <w:rPr>
          <w:rFonts w:ascii="Times New Roman" w:hAnsi="Times New Roman"/>
          <w:i/>
          <w:iCs/>
          <w:szCs w:val="20"/>
        </w:rPr>
        <w:t xml:space="preserve">The value of </w:t>
      </w:r>
      <m:oMath>
        <m:sSub>
          <m:sSubPr>
            <m:ctrlPr>
              <w:rPr>
                <w:rFonts w:ascii="Cambria Math" w:hAnsi="Cambria Math"/>
                <w:i/>
                <w:iCs/>
                <w:szCs w:val="20"/>
              </w:rPr>
            </m:ctrlPr>
          </m:sSubPr>
          <m:e>
            <m:r>
              <w:rPr>
                <w:rFonts w:ascii="Cambria Math" w:hAnsi="Cambria Math"/>
                <w:szCs w:val="20"/>
              </w:rPr>
              <m:t xml:space="preserve"> </m:t>
            </m:r>
            <m:r>
              <w:rPr>
                <w:rFonts w:ascii="Cambria Math" w:hAnsi="Cambria Math"/>
                <w:szCs w:val="20"/>
              </w:rPr>
              <m:t>Z</m:t>
            </m:r>
          </m:e>
          <m:sub>
            <m:r>
              <w:rPr>
                <w:rFonts w:ascii="Cambria Math" w:hAnsi="Cambria Math"/>
                <w:szCs w:val="20"/>
              </w:rPr>
              <m:t>max</m:t>
            </m:r>
          </m:sub>
        </m:sSub>
      </m:oMath>
      <w:r>
        <w:rPr>
          <w:rFonts w:ascii="Times New Roman" w:hAnsi="Times New Roman"/>
          <w:i/>
          <w:iCs/>
          <w:szCs w:val="20"/>
        </w:rPr>
        <w:t xml:space="preserve"> (</w:t>
      </w:r>
      <m:oMath>
        <m:r>
          <w:rPr>
            <w:rFonts w:ascii="Cambria Math" w:hAnsi="Cambria Math"/>
            <w:szCs w:val="20"/>
          </w:rPr>
          <m:t>1≤</m:t>
        </m:r>
        <m:r>
          <w:rPr>
            <w:rFonts w:ascii="Cambria Math" w:hAnsi="Cambria Math"/>
            <w:szCs w:val="20"/>
          </w:rPr>
          <m:t>Z</m:t>
        </m:r>
        <m:r>
          <w:rPr>
            <w:rFonts w:ascii="Cambria Math" w:hAnsi="Cambria Math"/>
            <w:szCs w:val="20"/>
          </w:rPr>
          <m:t>≤</m:t>
        </m:r>
        <m:sSub>
          <m:sSubPr>
            <m:ctrlPr>
              <w:rPr>
                <w:rFonts w:ascii="Cambria Math" w:hAnsi="Cambria Math"/>
                <w:i/>
                <w:iCs/>
                <w:szCs w:val="20"/>
              </w:rPr>
            </m:ctrlPr>
          </m:sSubPr>
          <m:e>
            <m:r>
              <w:rPr>
                <w:rFonts w:ascii="Cambria Math" w:hAnsi="Cambria Math"/>
                <w:szCs w:val="20"/>
              </w:rPr>
              <m:t>Z</m:t>
            </m:r>
          </m:e>
          <m:sub>
            <m:r>
              <w:rPr>
                <w:rFonts w:ascii="Cambria Math" w:hAnsi="Cambria Math"/>
                <w:szCs w:val="20"/>
              </w:rPr>
              <m:t>max</m:t>
            </m:r>
          </m:sub>
        </m:sSub>
      </m:oMath>
      <w:r>
        <w:rPr>
          <w:rFonts w:ascii="Times New Roman" w:hAnsi="Times New Roman"/>
          <w:i/>
          <w:iCs/>
          <w:szCs w:val="20"/>
        </w:rPr>
        <w:t xml:space="preserve">) </w:t>
      </w:r>
      <w:r>
        <w:rPr>
          <w:rFonts w:ascii="Times New Roman" w:eastAsia="宋体" w:hAnsi="Times New Roman" w:hint="eastAsia"/>
          <w:i/>
          <w:iCs/>
          <w:szCs w:val="20"/>
          <w:lang w:val="en-US" w:eastAsia="zh-CN"/>
        </w:rPr>
        <w:t>can be set as 128</w:t>
      </w:r>
      <w:r>
        <w:rPr>
          <w:rFonts w:ascii="Times New Roman" w:hAnsi="Times New Roman"/>
          <w:i/>
          <w:iCs/>
          <w:szCs w:val="20"/>
        </w:rPr>
        <w:t xml:space="preserve">, where </w:t>
      </w:r>
      <m:oMath>
        <m:sSub>
          <m:sSubPr>
            <m:ctrlPr>
              <w:rPr>
                <w:rFonts w:ascii="Cambria Math" w:hAnsi="Cambria Math"/>
                <w:i/>
                <w:iCs/>
                <w:szCs w:val="20"/>
              </w:rPr>
            </m:ctrlPr>
          </m:sSubPr>
          <m:e>
            <m:r>
              <w:rPr>
                <w:rFonts w:ascii="Cambria Math" w:hAnsi="Cambria Math"/>
                <w:szCs w:val="20"/>
              </w:rPr>
              <m:t xml:space="preserve"> </m:t>
            </m:r>
            <m:r>
              <w:rPr>
                <w:rFonts w:ascii="Cambria Math" w:hAnsi="Cambria Math"/>
                <w:szCs w:val="20"/>
              </w:rPr>
              <m:t>Z</m:t>
            </m:r>
          </m:e>
          <m:sub>
            <m:r>
              <w:rPr>
                <w:rFonts w:ascii="Cambria Math" w:hAnsi="Cambria Math"/>
                <w:szCs w:val="20"/>
              </w:rPr>
              <m:t>max</m:t>
            </m:r>
          </m:sub>
        </m:sSub>
      </m:oMath>
      <w:r>
        <w:rPr>
          <w:rFonts w:ascii="Times New Roman" w:hAnsi="Times New Roman"/>
          <w:i/>
          <w:iCs/>
          <w:szCs w:val="20"/>
        </w:rPr>
        <w:t xml:space="preserve"> refers to the maximum beams indicated in one indication.</w:t>
      </w:r>
      <w:r>
        <w:rPr>
          <w:rFonts w:ascii="Times New Roman" w:eastAsia="宋体" w:hAnsi="Times New Roman" w:hint="eastAsia"/>
          <w:i/>
          <w:iCs/>
          <w:szCs w:val="20"/>
          <w:lang w:val="en-US" w:eastAsia="zh-CN"/>
        </w:rPr>
        <w:t xml:space="preserve"> </w:t>
      </w:r>
    </w:p>
    <w:p w:rsidR="001D56B3" w:rsidRDefault="00302041">
      <w:pPr>
        <w:pStyle w:val="3"/>
        <w:numPr>
          <w:ilvl w:val="2"/>
          <w:numId w:val="5"/>
        </w:numPr>
        <w:ind w:left="0" w:firstLine="0"/>
      </w:pPr>
      <w:r>
        <w:rPr>
          <w:rFonts w:ascii="Arial" w:hAnsi="Arial" w:cs="Arial"/>
          <w:b/>
          <w:sz w:val="20"/>
          <w:szCs w:val="20"/>
          <w:lang w:eastAsia="zh-CN"/>
        </w:rPr>
        <w:t>Priority among different indication</w:t>
      </w:r>
    </w:p>
    <w:p w:rsidR="001D56B3" w:rsidRDefault="00302041">
      <w:pPr>
        <w:ind w:leftChars="174" w:left="348"/>
        <w:rPr>
          <w:lang w:eastAsia="zh-CN"/>
        </w:rPr>
      </w:pPr>
      <w:r>
        <w:rPr>
          <w:rFonts w:hint="eastAsia"/>
          <w:lang w:eastAsia="zh-CN"/>
        </w:rPr>
        <w:t>As for the priority of the beam indication among periodic, sem</w:t>
      </w:r>
      <w:r>
        <w:rPr>
          <w:rFonts w:hint="eastAsia"/>
          <w:lang w:eastAsia="zh-CN"/>
        </w:rPr>
        <w:t>i-persistent and aperiodic indication, following three options are discussed in the last meeting:</w:t>
      </w:r>
    </w:p>
    <w:p w:rsidR="001D56B3" w:rsidRDefault="00302041">
      <w:pPr>
        <w:pStyle w:val="afb"/>
        <w:numPr>
          <w:ilvl w:val="0"/>
          <w:numId w:val="10"/>
        </w:numPr>
        <w:tabs>
          <w:tab w:val="left" w:pos="1304"/>
          <w:tab w:val="left" w:pos="1440"/>
          <w:tab w:val="left" w:pos="2160"/>
        </w:tabs>
        <w:snapToGrid w:val="0"/>
        <w:spacing w:after="160" w:line="260" w:lineRule="auto"/>
        <w:ind w:leftChars="0"/>
        <w:rPr>
          <w:rFonts w:ascii="Times New Roman" w:hAnsi="Times New Roman"/>
          <w:szCs w:val="20"/>
        </w:rPr>
      </w:pPr>
      <w:r>
        <w:rPr>
          <w:rFonts w:ascii="Times New Roman" w:hAnsi="Times New Roman"/>
          <w:szCs w:val="20"/>
        </w:rPr>
        <w:t>Option-1: No conflict is expected on the beam indication from different types of indication.</w:t>
      </w:r>
    </w:p>
    <w:p w:rsidR="001D56B3" w:rsidRDefault="00302041">
      <w:pPr>
        <w:pStyle w:val="afb"/>
        <w:numPr>
          <w:ilvl w:val="0"/>
          <w:numId w:val="10"/>
        </w:numPr>
        <w:tabs>
          <w:tab w:val="left" w:pos="1304"/>
          <w:tab w:val="left" w:pos="1440"/>
          <w:tab w:val="left" w:pos="2160"/>
        </w:tabs>
        <w:snapToGrid w:val="0"/>
        <w:spacing w:after="160" w:line="260" w:lineRule="auto"/>
        <w:ind w:leftChars="0"/>
        <w:rPr>
          <w:rFonts w:ascii="Times New Roman" w:hAnsi="Times New Roman"/>
          <w:szCs w:val="20"/>
        </w:rPr>
      </w:pPr>
      <w:r>
        <w:rPr>
          <w:rFonts w:ascii="Times New Roman" w:hAnsi="Times New Roman"/>
          <w:szCs w:val="20"/>
        </w:rPr>
        <w:t>Option-2: If there is conflict among beam indication from differe</w:t>
      </w:r>
      <w:r>
        <w:rPr>
          <w:rFonts w:ascii="Times New Roman" w:hAnsi="Times New Roman"/>
          <w:szCs w:val="20"/>
        </w:rPr>
        <w:t xml:space="preserve">nt type of indication, the order of priority is defined as: Aperiodic beam indication &gt; semi-persistent beam indication </w:t>
      </w:r>
      <w:r>
        <w:rPr>
          <w:rFonts w:ascii="Times New Roman" w:hAnsi="Times New Roman" w:hint="eastAsia"/>
          <w:szCs w:val="20"/>
        </w:rPr>
        <w:t>&gt;</w:t>
      </w:r>
      <w:r>
        <w:rPr>
          <w:rFonts w:ascii="Times New Roman" w:hAnsi="Times New Roman"/>
          <w:szCs w:val="20"/>
        </w:rPr>
        <w:t>periodic beam indication</w:t>
      </w:r>
    </w:p>
    <w:p w:rsidR="001D56B3" w:rsidRDefault="00302041">
      <w:pPr>
        <w:pStyle w:val="afb"/>
        <w:numPr>
          <w:ilvl w:val="0"/>
          <w:numId w:val="10"/>
        </w:numPr>
        <w:tabs>
          <w:tab w:val="left" w:pos="1304"/>
          <w:tab w:val="left" w:pos="1440"/>
          <w:tab w:val="left" w:pos="2160"/>
        </w:tabs>
        <w:snapToGrid w:val="0"/>
        <w:spacing w:after="160" w:line="260" w:lineRule="auto"/>
        <w:ind w:leftChars="0"/>
        <w:rPr>
          <w:rFonts w:ascii="Times New Roman" w:hAnsi="Times New Roman"/>
          <w:szCs w:val="20"/>
        </w:rPr>
      </w:pPr>
      <w:r>
        <w:rPr>
          <w:rFonts w:ascii="Times New Roman" w:hAnsi="Times New Roman"/>
          <w:szCs w:val="20"/>
        </w:rPr>
        <w:t xml:space="preserve">Option-3: If there is conflict among beam indication from different type of indication, the order of priority is defined as: Periodic beam indication </w:t>
      </w:r>
      <w:r>
        <w:rPr>
          <w:rFonts w:ascii="Times New Roman" w:hAnsi="Times New Roman" w:hint="eastAsia"/>
          <w:szCs w:val="20"/>
        </w:rPr>
        <w:t>&gt;</w:t>
      </w:r>
      <w:r>
        <w:rPr>
          <w:rFonts w:ascii="Times New Roman" w:eastAsia="宋体" w:hAnsi="Times New Roman" w:hint="eastAsia"/>
          <w:szCs w:val="20"/>
          <w:lang w:val="en-US" w:eastAsia="zh-CN"/>
        </w:rPr>
        <w:t xml:space="preserve"> </w:t>
      </w:r>
      <w:r>
        <w:rPr>
          <w:rFonts w:ascii="Times New Roman" w:hAnsi="Times New Roman"/>
          <w:szCs w:val="20"/>
        </w:rPr>
        <w:t>aperiodic beam indication</w:t>
      </w:r>
      <w:r>
        <w:rPr>
          <w:rFonts w:ascii="Times New Roman" w:eastAsia="宋体" w:hAnsi="Times New Roman" w:hint="eastAsia"/>
          <w:szCs w:val="20"/>
          <w:lang w:val="en-US" w:eastAsia="zh-CN"/>
        </w:rPr>
        <w:t xml:space="preserve"> </w:t>
      </w:r>
      <w:r>
        <w:rPr>
          <w:rFonts w:ascii="Times New Roman" w:hAnsi="Times New Roman"/>
          <w:szCs w:val="20"/>
        </w:rPr>
        <w:t>&gt; semi-persistent beam indication</w:t>
      </w:r>
    </w:p>
    <w:p w:rsidR="001D56B3" w:rsidRDefault="00302041">
      <w:pPr>
        <w:ind w:leftChars="174" w:left="348"/>
        <w:rPr>
          <w:lang w:eastAsia="zh-CN"/>
        </w:rPr>
      </w:pPr>
      <w:r>
        <w:rPr>
          <w:rFonts w:hint="eastAsia"/>
          <w:lang w:eastAsia="zh-CN"/>
        </w:rPr>
        <w:t>From our viewpoint, the Option-1 is preferre</w:t>
      </w:r>
      <w:r>
        <w:rPr>
          <w:rFonts w:hint="eastAsia"/>
          <w:lang w:eastAsia="zh-CN"/>
        </w:rPr>
        <w:t xml:space="preserve">d since in the current specification, it is assumed the gNB will not dynamically schedule a DL/UL transmission which conflicts with the semi-static DL/UL configuration.  Therefore, the potential collision should be avoided by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scheduling. For example,</w:t>
      </w:r>
      <w:r>
        <w:rPr>
          <w:rFonts w:hint="eastAsia"/>
          <w:lang w:eastAsia="zh-CN"/>
        </w:rPr>
        <w:t xml:space="preserve"> the cell-specific signal (e.g., the SSB and PRACH) should be forwarded without collision with dynamic scheduled signal. As a result, no additional priority rule is needed and the specification effort is limited.</w:t>
      </w:r>
    </w:p>
    <w:p w:rsidR="001D56B3" w:rsidRDefault="00302041">
      <w:pPr>
        <w:ind w:leftChars="174" w:left="348"/>
        <w:rPr>
          <w:lang w:eastAsia="zh-CN"/>
        </w:rPr>
      </w:pPr>
      <w:r>
        <w:rPr>
          <w:rFonts w:hint="eastAsia"/>
          <w:lang w:eastAsia="zh-CN"/>
        </w:rPr>
        <w:t>In addition, Option-2 is also acceptable si</w:t>
      </w:r>
      <w:r>
        <w:rPr>
          <w:rFonts w:hint="eastAsia"/>
          <w:lang w:eastAsia="zh-CN"/>
        </w:rPr>
        <w:t xml:space="preserve">nce it is aligned with legacy gNB scheduling behavior. For example, there may be conflicts among the scheduling of periodic SRS, semi-persistent SRS and aperiodic SRS. In this case, the </w:t>
      </w:r>
      <w:r>
        <w:rPr>
          <w:szCs w:val="20"/>
        </w:rPr>
        <w:t xml:space="preserve">priority </w:t>
      </w:r>
      <w:r>
        <w:rPr>
          <w:rFonts w:eastAsia="宋体" w:hint="eastAsia"/>
          <w:szCs w:val="20"/>
          <w:lang w:eastAsia="zh-CN"/>
        </w:rPr>
        <w:t xml:space="preserve">order </w:t>
      </w:r>
      <w:r>
        <w:rPr>
          <w:szCs w:val="20"/>
        </w:rPr>
        <w:t xml:space="preserve">is: </w:t>
      </w:r>
      <w:r>
        <w:rPr>
          <w:rFonts w:eastAsia="宋体" w:hint="eastAsia"/>
          <w:szCs w:val="20"/>
          <w:lang w:eastAsia="zh-CN"/>
        </w:rPr>
        <w:t>a</w:t>
      </w:r>
      <w:r>
        <w:rPr>
          <w:szCs w:val="20"/>
        </w:rPr>
        <w:t xml:space="preserve">periodic </w:t>
      </w:r>
      <w:r>
        <w:rPr>
          <w:rFonts w:eastAsia="宋体" w:hint="eastAsia"/>
          <w:szCs w:val="20"/>
          <w:lang w:eastAsia="zh-CN"/>
        </w:rPr>
        <w:t xml:space="preserve">SRS </w:t>
      </w:r>
      <w:r>
        <w:rPr>
          <w:szCs w:val="20"/>
        </w:rPr>
        <w:t xml:space="preserve">&gt; semi-persistent </w:t>
      </w:r>
      <w:r>
        <w:rPr>
          <w:rFonts w:eastAsia="宋体" w:hint="eastAsia"/>
          <w:szCs w:val="20"/>
          <w:lang w:eastAsia="zh-CN"/>
        </w:rPr>
        <w:t xml:space="preserve">SRS </w:t>
      </w:r>
      <w:r>
        <w:rPr>
          <w:rFonts w:hint="eastAsia"/>
          <w:szCs w:val="20"/>
        </w:rPr>
        <w:t>&gt;</w:t>
      </w:r>
      <w:r>
        <w:rPr>
          <w:rFonts w:eastAsia="宋体" w:hint="eastAsia"/>
          <w:szCs w:val="20"/>
          <w:lang w:eastAsia="zh-CN"/>
        </w:rPr>
        <w:t xml:space="preserve"> </w:t>
      </w:r>
      <w:r>
        <w:rPr>
          <w:szCs w:val="20"/>
        </w:rPr>
        <w:t>periodic</w:t>
      </w:r>
      <w:r>
        <w:rPr>
          <w:rFonts w:eastAsia="宋体" w:hint="eastAsia"/>
          <w:szCs w:val="20"/>
          <w:lang w:eastAsia="zh-CN"/>
        </w:rPr>
        <w:t xml:space="preserve"> SRS</w:t>
      </w:r>
      <w:r>
        <w:rPr>
          <w:rFonts w:hint="eastAsia"/>
          <w:lang w:eastAsia="zh-CN"/>
        </w:rPr>
        <w:t>.</w:t>
      </w:r>
      <w:r>
        <w:rPr>
          <w:rFonts w:hint="eastAsia"/>
          <w:lang w:eastAsia="zh-CN"/>
        </w:rPr>
        <w:t xml:space="preserve"> Similarly, this existing priority order can be adopted to facilitate NCR</w:t>
      </w:r>
      <w:r>
        <w:rPr>
          <w:lang w:eastAsia="zh-CN"/>
        </w:rPr>
        <w:t>’</w:t>
      </w:r>
      <w:r>
        <w:rPr>
          <w:rFonts w:hint="eastAsia"/>
          <w:lang w:eastAsia="zh-CN"/>
        </w:rPr>
        <w:t>s forwarding of corresponding signal.</w:t>
      </w:r>
    </w:p>
    <w:p w:rsidR="001D56B3" w:rsidRDefault="00302041">
      <w:pPr>
        <w:ind w:leftChars="174" w:left="348"/>
        <w:rPr>
          <w:rFonts w:eastAsiaTheme="minorEastAsia"/>
          <w:lang w:eastAsia="zh-CN"/>
        </w:rPr>
      </w:pPr>
      <w:r>
        <w:rPr>
          <w:rFonts w:hint="eastAsia"/>
          <w:lang w:eastAsia="zh-CN"/>
        </w:rPr>
        <w:t xml:space="preserve">Since the NCR is used to forward the signal between the gNB and the UEs, the scheduling restriction and the priority rule should directly reuse </w:t>
      </w:r>
      <w:r>
        <w:rPr>
          <w:rFonts w:hint="eastAsia"/>
          <w:lang w:eastAsia="zh-CN"/>
        </w:rPr>
        <w:t xml:space="preserve">the existing counterparts in the current specification. Hence Option-3 is not preferred. </w:t>
      </w:r>
    </w:p>
    <w:p w:rsidR="001D56B3" w:rsidRDefault="00302041">
      <w:pPr>
        <w:ind w:leftChars="174" w:left="348"/>
        <w:rPr>
          <w:lang w:eastAsia="zh-CN"/>
        </w:rPr>
      </w:pPr>
      <w:r>
        <w:rPr>
          <w:rFonts w:hint="eastAsia"/>
          <w:lang w:eastAsia="zh-CN"/>
        </w:rPr>
        <w:t>In addition, it</w:t>
      </w:r>
      <w:r>
        <w:rPr>
          <w:lang w:eastAsia="zh-CN"/>
        </w:rPr>
        <w:t>’</w:t>
      </w:r>
      <w:r>
        <w:rPr>
          <w:rFonts w:hint="eastAsia"/>
          <w:lang w:eastAsia="zh-CN"/>
        </w:rPr>
        <w:t>s very likely that multiple periodic indications will be configured with different periodicities, then it should also be guaranteed that there is no c</w:t>
      </w:r>
      <w:r>
        <w:rPr>
          <w:rFonts w:hint="eastAsia"/>
          <w:lang w:eastAsia="zh-CN"/>
        </w:rPr>
        <w:t xml:space="preserve">onflict between these periodic </w:t>
      </w:r>
      <w:r>
        <w:rPr>
          <w:lang w:eastAsia="zh-CN"/>
        </w:rPr>
        <w:t>indications</w:t>
      </w:r>
      <w:r>
        <w:rPr>
          <w:rFonts w:hint="eastAsia"/>
          <w:lang w:eastAsia="zh-CN"/>
        </w:rPr>
        <w:t>, otherwise, it</w:t>
      </w:r>
      <w:r>
        <w:rPr>
          <w:lang w:eastAsia="zh-CN"/>
        </w:rPr>
        <w:t>’</w:t>
      </w:r>
      <w:r>
        <w:rPr>
          <w:rFonts w:hint="eastAsia"/>
          <w:lang w:eastAsia="zh-CN"/>
        </w:rPr>
        <w:t>s impossible to avoid such conflict.</w:t>
      </w:r>
    </w:p>
    <w:p w:rsidR="001D56B3" w:rsidRDefault="00302041">
      <w:pPr>
        <w:ind w:leftChars="174" w:left="348"/>
        <w:rPr>
          <w:i/>
          <w:iCs/>
          <w:lang w:eastAsia="zh-CN"/>
        </w:rPr>
      </w:pPr>
      <w:r>
        <w:rPr>
          <w:rFonts w:hint="eastAsia"/>
          <w:b/>
          <w:bCs/>
          <w:i/>
          <w:iCs/>
          <w:lang w:eastAsia="zh-CN"/>
        </w:rPr>
        <w:t>Proposal 11:</w:t>
      </w:r>
      <w:r>
        <w:rPr>
          <w:rFonts w:hint="eastAsia"/>
          <w:i/>
          <w:iCs/>
          <w:lang w:eastAsia="zh-CN"/>
        </w:rPr>
        <w:t xml:space="preserve"> For the priority rule of the beam indication among periodic, semi-persistent and aperiodic indication, following two options are supported:</w:t>
      </w:r>
    </w:p>
    <w:p w:rsidR="001D56B3" w:rsidRPr="002A639E" w:rsidRDefault="00302041">
      <w:pPr>
        <w:pStyle w:val="afb"/>
        <w:numPr>
          <w:ilvl w:val="0"/>
          <w:numId w:val="10"/>
        </w:numPr>
        <w:tabs>
          <w:tab w:val="left" w:pos="1304"/>
          <w:tab w:val="left" w:pos="1440"/>
          <w:tab w:val="left" w:pos="2160"/>
        </w:tabs>
        <w:snapToGrid w:val="0"/>
        <w:spacing w:after="160" w:line="260" w:lineRule="auto"/>
        <w:ind w:leftChars="0"/>
        <w:rPr>
          <w:rFonts w:ascii="Times New Roman" w:hAnsi="Times New Roman"/>
          <w:i/>
          <w:iCs/>
          <w:szCs w:val="20"/>
        </w:rPr>
      </w:pPr>
      <w:r w:rsidRPr="002A639E">
        <w:rPr>
          <w:rFonts w:ascii="Times New Roman" w:hAnsi="Times New Roman"/>
          <w:i/>
          <w:iCs/>
          <w:szCs w:val="20"/>
        </w:rPr>
        <w:t>Option-1</w:t>
      </w:r>
      <w:r w:rsidRPr="002A639E">
        <w:rPr>
          <w:rFonts w:ascii="Times New Roman" w:hAnsi="Times New Roman"/>
          <w:i/>
          <w:iCs/>
          <w:szCs w:val="20"/>
        </w:rPr>
        <w:t>: No conflict is expected on the beam indication among indication, e.g., same &amp; different types.</w:t>
      </w:r>
    </w:p>
    <w:p w:rsidR="001D56B3" w:rsidRPr="002A639E" w:rsidRDefault="00302041">
      <w:pPr>
        <w:pStyle w:val="afb"/>
        <w:numPr>
          <w:ilvl w:val="0"/>
          <w:numId w:val="10"/>
        </w:numPr>
        <w:tabs>
          <w:tab w:val="left" w:pos="1304"/>
          <w:tab w:val="left" w:pos="1440"/>
          <w:tab w:val="left" w:pos="2160"/>
        </w:tabs>
        <w:snapToGrid w:val="0"/>
        <w:spacing w:after="160" w:line="260" w:lineRule="auto"/>
        <w:ind w:leftChars="0"/>
        <w:rPr>
          <w:rFonts w:ascii="Times New Roman" w:hAnsi="Times New Roman"/>
          <w:i/>
          <w:iCs/>
          <w:szCs w:val="20"/>
        </w:rPr>
      </w:pPr>
      <w:r w:rsidRPr="002A639E">
        <w:rPr>
          <w:rFonts w:ascii="Times New Roman" w:hAnsi="Times New Roman"/>
          <w:i/>
          <w:iCs/>
          <w:szCs w:val="20"/>
        </w:rPr>
        <w:lastRenderedPageBreak/>
        <w:t>Option-2: If there is conflict among beam indication from different type of indication, the order of priority is defined as: Aperiodic beam indication &gt; semi-p</w:t>
      </w:r>
      <w:r w:rsidRPr="002A639E">
        <w:rPr>
          <w:rFonts w:ascii="Times New Roman" w:hAnsi="Times New Roman"/>
          <w:i/>
          <w:iCs/>
          <w:szCs w:val="20"/>
        </w:rPr>
        <w:t>ersistent beam indication &gt; periodic beam indication.</w:t>
      </w:r>
    </w:p>
    <w:p w:rsidR="001D56B3" w:rsidRDefault="00302041">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b/>
          <w:sz w:val="20"/>
          <w:szCs w:val="20"/>
        </w:rPr>
        <w:t>Beam indication for backhaul link</w:t>
      </w:r>
    </w:p>
    <w:p w:rsidR="001D56B3" w:rsidRDefault="00302041">
      <w:pPr>
        <w:ind w:left="0" w:firstLineChars="200" w:firstLine="400"/>
      </w:pPr>
      <w:r>
        <w:rPr>
          <w:rFonts w:eastAsia="宋体" w:hint="eastAsia"/>
          <w:bCs/>
          <w:szCs w:val="20"/>
          <w:lang w:eastAsia="zh-CN"/>
        </w:rPr>
        <w:t>In the last RAN1#111 meeting, following agreements are achieved for the beam indication of the backhaul link:</w:t>
      </w:r>
    </w:p>
    <w:tbl>
      <w:tblPr>
        <w:tblStyle w:val="af3"/>
        <w:tblW w:w="0" w:type="auto"/>
        <w:tblInd w:w="507" w:type="dxa"/>
        <w:tblLook w:val="04A0" w:firstRow="1" w:lastRow="0" w:firstColumn="1" w:lastColumn="0" w:noHBand="0" w:noVBand="1"/>
      </w:tblPr>
      <w:tblGrid>
        <w:gridCol w:w="8887"/>
      </w:tblGrid>
      <w:tr w:rsidR="001D56B3">
        <w:tc>
          <w:tcPr>
            <w:tcW w:w="9113" w:type="dxa"/>
          </w:tcPr>
          <w:p w:rsidR="001D56B3" w:rsidRDefault="00302041">
            <w:pPr>
              <w:adjustRightInd w:val="0"/>
              <w:snapToGrid w:val="0"/>
              <w:spacing w:after="0" w:line="240" w:lineRule="auto"/>
              <w:ind w:left="0"/>
              <w:rPr>
                <w:b/>
                <w:i/>
                <w:iCs/>
                <w:color w:val="000000"/>
                <w:szCs w:val="20"/>
                <w:highlight w:val="green"/>
                <w:lang w:eastAsia="zh-CN"/>
              </w:rPr>
            </w:pPr>
            <w:r>
              <w:rPr>
                <w:b/>
                <w:i/>
                <w:iCs/>
                <w:color w:val="000000"/>
                <w:szCs w:val="20"/>
                <w:highlight w:val="green"/>
                <w:lang w:eastAsia="zh-CN"/>
              </w:rPr>
              <w:t>Agreement</w:t>
            </w:r>
          </w:p>
          <w:p w:rsidR="001D56B3" w:rsidRDefault="00302041">
            <w:pPr>
              <w:adjustRightInd w:val="0"/>
              <w:snapToGrid w:val="0"/>
              <w:spacing w:after="0" w:line="240" w:lineRule="auto"/>
              <w:rPr>
                <w:rFonts w:cs="Times"/>
                <w:bCs/>
                <w:i/>
                <w:szCs w:val="20"/>
              </w:rPr>
            </w:pPr>
            <w:r>
              <w:rPr>
                <w:rFonts w:cs="Times"/>
                <w:bCs/>
                <w:i/>
                <w:szCs w:val="20"/>
              </w:rPr>
              <w:t xml:space="preserve">The semi-static beam indication for backhaul </w:t>
            </w:r>
            <w:r>
              <w:rPr>
                <w:rFonts w:cs="Times"/>
                <w:bCs/>
                <w:i/>
                <w:szCs w:val="20"/>
              </w:rPr>
              <w:t>link is supported as:</w:t>
            </w:r>
          </w:p>
          <w:p w:rsidR="001D56B3" w:rsidRDefault="00302041">
            <w:pPr>
              <w:numPr>
                <w:ilvl w:val="0"/>
                <w:numId w:val="11"/>
              </w:numPr>
              <w:adjustRightInd w:val="0"/>
              <w:snapToGrid w:val="0"/>
              <w:spacing w:after="0" w:line="240" w:lineRule="auto"/>
              <w:rPr>
                <w:rFonts w:cs="Times"/>
                <w:i/>
                <w:lang w:eastAsia="zh-CN"/>
              </w:rPr>
            </w:pPr>
            <w:r>
              <w:rPr>
                <w:rFonts w:cs="Times"/>
                <w:i/>
                <w:lang w:eastAsia="zh-CN"/>
              </w:rPr>
              <w:t>If the beam indication framework in Rel-15 is used for NCR-MT</w:t>
            </w:r>
          </w:p>
          <w:p w:rsidR="001D56B3" w:rsidRDefault="00302041">
            <w:pPr>
              <w:numPr>
                <w:ilvl w:val="0"/>
                <w:numId w:val="11"/>
              </w:numPr>
              <w:adjustRightInd w:val="0"/>
              <w:snapToGrid w:val="0"/>
              <w:spacing w:after="0" w:line="240" w:lineRule="auto"/>
              <w:rPr>
                <w:rFonts w:cs="Times"/>
                <w:i/>
                <w:lang w:eastAsia="zh-CN"/>
              </w:rPr>
            </w:pPr>
            <w:r>
              <w:rPr>
                <w:rFonts w:cs="Times"/>
                <w:i/>
                <w:lang w:eastAsia="zh-CN"/>
              </w:rPr>
              <w:t>The DL beam is indicated by MAC CE to select one of TCI state ID from the RRC-configured list of beams for C-link</w:t>
            </w:r>
          </w:p>
          <w:p w:rsidR="001D56B3" w:rsidRDefault="00302041">
            <w:pPr>
              <w:numPr>
                <w:ilvl w:val="1"/>
                <w:numId w:val="11"/>
              </w:numPr>
              <w:adjustRightInd w:val="0"/>
              <w:snapToGrid w:val="0"/>
              <w:spacing w:after="0" w:line="240" w:lineRule="auto"/>
              <w:rPr>
                <w:rFonts w:cs="Times"/>
                <w:i/>
                <w:lang w:eastAsia="zh-CN"/>
              </w:rPr>
            </w:pPr>
            <w:r>
              <w:rPr>
                <w:rFonts w:cs="Times"/>
                <w:i/>
                <w:lang w:eastAsia="zh-CN"/>
              </w:rPr>
              <w:t>The UL beam is indicated by SRI on C-link via MAC CE.</w:t>
            </w:r>
          </w:p>
          <w:p w:rsidR="001D56B3" w:rsidRDefault="00302041">
            <w:pPr>
              <w:numPr>
                <w:ilvl w:val="0"/>
                <w:numId w:val="11"/>
              </w:numPr>
              <w:adjustRightInd w:val="0"/>
              <w:snapToGrid w:val="0"/>
              <w:spacing w:after="0" w:line="240" w:lineRule="auto"/>
              <w:rPr>
                <w:rFonts w:cs="Times"/>
                <w:i/>
                <w:lang w:eastAsia="zh-CN"/>
              </w:rPr>
            </w:pPr>
            <w:r>
              <w:rPr>
                <w:rFonts w:cs="Times"/>
                <w:i/>
                <w:lang w:eastAsia="zh-CN"/>
              </w:rPr>
              <w:t>If t</w:t>
            </w:r>
            <w:r>
              <w:rPr>
                <w:rFonts w:cs="Times"/>
                <w:i/>
                <w:lang w:eastAsia="zh-CN"/>
              </w:rPr>
              <w:t>he beam indication framework in Rel-17 is used for NCR-MT</w:t>
            </w:r>
          </w:p>
          <w:p w:rsidR="001D56B3" w:rsidRDefault="00302041">
            <w:pPr>
              <w:numPr>
                <w:ilvl w:val="1"/>
                <w:numId w:val="11"/>
              </w:numPr>
              <w:adjustRightInd w:val="0"/>
              <w:snapToGrid w:val="0"/>
              <w:spacing w:after="0" w:line="240" w:lineRule="auto"/>
            </w:pPr>
            <w:r>
              <w:rPr>
                <w:rFonts w:cs="Times"/>
                <w:i/>
                <w:lang w:eastAsia="zh-CN"/>
              </w:rPr>
              <w:t>The DL and UL beam are indicated by MAC CE to select one of TCI state ID from the RRC-configured list of beams for C-link</w:t>
            </w:r>
          </w:p>
          <w:p w:rsidR="001D56B3" w:rsidRDefault="00302041">
            <w:pPr>
              <w:adjustRightInd w:val="0"/>
              <w:snapToGrid w:val="0"/>
              <w:spacing w:after="0" w:line="240" w:lineRule="auto"/>
              <w:ind w:left="0"/>
              <w:rPr>
                <w:b/>
                <w:i/>
                <w:iCs/>
                <w:color w:val="000000"/>
                <w:szCs w:val="20"/>
                <w:highlight w:val="green"/>
                <w:lang w:eastAsia="zh-CN"/>
              </w:rPr>
            </w:pPr>
            <w:r>
              <w:rPr>
                <w:b/>
                <w:i/>
                <w:iCs/>
                <w:color w:val="000000"/>
                <w:szCs w:val="20"/>
                <w:highlight w:val="green"/>
                <w:lang w:eastAsia="zh-CN"/>
              </w:rPr>
              <w:t>Agreement</w:t>
            </w:r>
          </w:p>
          <w:p w:rsidR="001D56B3" w:rsidRDefault="00302041">
            <w:pPr>
              <w:adjustRightInd w:val="0"/>
              <w:snapToGrid w:val="0"/>
              <w:spacing w:after="0" w:line="240" w:lineRule="auto"/>
              <w:rPr>
                <w:i/>
                <w:iCs/>
                <w:szCs w:val="20"/>
              </w:rPr>
            </w:pPr>
            <w:r>
              <w:rPr>
                <w:i/>
                <w:iCs/>
                <w:szCs w:val="20"/>
              </w:rPr>
              <w:t xml:space="preserve">The following pre-defined rules are applied to determine the beam </w:t>
            </w:r>
            <w:r>
              <w:rPr>
                <w:i/>
                <w:iCs/>
                <w:szCs w:val="20"/>
              </w:rPr>
              <w:t>for backhaul link:</w:t>
            </w:r>
          </w:p>
          <w:p w:rsidR="001D56B3" w:rsidRDefault="00302041">
            <w:pPr>
              <w:pStyle w:val="afb"/>
              <w:numPr>
                <w:ilvl w:val="0"/>
                <w:numId w:val="12"/>
              </w:numPr>
              <w:adjustRightInd w:val="0"/>
              <w:snapToGrid w:val="0"/>
              <w:ind w:left="1160"/>
              <w:rPr>
                <w:i/>
                <w:iCs/>
                <w:lang w:val="en-US" w:eastAsia="ko-KR"/>
              </w:rPr>
            </w:pPr>
            <w:r>
              <w:rPr>
                <w:i/>
                <w:iCs/>
                <w:lang w:val="en-US" w:eastAsia="ko-KR"/>
              </w:rPr>
              <w:t xml:space="preserve">In the time domain resource with simultaneous downlink reception or uplink transmission in C-link and backhaul link, the beam of backhaul link is the same as the beam of C-link regardless whether there is beam indicated by the dedicated </w:t>
            </w:r>
            <w:r>
              <w:rPr>
                <w:i/>
                <w:iCs/>
                <w:lang w:val="en-US" w:eastAsia="ko-KR"/>
              </w:rPr>
              <w:t>signal for backhaul link.</w:t>
            </w:r>
          </w:p>
          <w:p w:rsidR="001D56B3" w:rsidRDefault="00302041">
            <w:pPr>
              <w:pStyle w:val="afb"/>
              <w:numPr>
                <w:ilvl w:val="0"/>
                <w:numId w:val="12"/>
              </w:numPr>
              <w:adjustRightInd w:val="0"/>
              <w:snapToGrid w:val="0"/>
              <w:ind w:left="1160"/>
              <w:rPr>
                <w:i/>
                <w:iCs/>
                <w:lang w:val="en-US" w:eastAsia="ko-KR"/>
              </w:rPr>
            </w:pPr>
            <w:r>
              <w:rPr>
                <w:i/>
                <w:iCs/>
                <w:lang w:val="en-US" w:eastAsia="ko-KR"/>
              </w:rPr>
              <w:t>In the time domain resource without simultaneous downlink reception or uplink transmission in C-link and backhaul link, if the NCR does not support capability with the new signalling for backhaul beam indication or if no beam is i</w:t>
            </w:r>
            <w:r>
              <w:rPr>
                <w:i/>
                <w:iCs/>
                <w:lang w:val="en-US" w:eastAsia="ko-KR"/>
              </w:rPr>
              <w:t xml:space="preserve">ndicated for backhaul link by the dedicated signal, </w:t>
            </w:r>
          </w:p>
          <w:p w:rsidR="001D56B3" w:rsidRDefault="00302041">
            <w:pPr>
              <w:pStyle w:val="afb"/>
              <w:numPr>
                <w:ilvl w:val="2"/>
                <w:numId w:val="12"/>
              </w:numPr>
              <w:adjustRightInd w:val="0"/>
              <w:snapToGrid w:val="0"/>
              <w:ind w:leftChars="0" w:left="1580"/>
              <w:rPr>
                <w:i/>
                <w:iCs/>
                <w:lang w:val="en-US" w:eastAsia="ko-KR"/>
              </w:rPr>
            </w:pPr>
            <w:r>
              <w:rPr>
                <w:i/>
                <w:iCs/>
                <w:lang w:val="en-US" w:eastAsia="ko-KR"/>
              </w:rPr>
              <w:t xml:space="preserve">When Rel-15/16 beam indication framework is used for C-link, </w:t>
            </w:r>
          </w:p>
          <w:p w:rsidR="001D56B3" w:rsidRDefault="00302041">
            <w:pPr>
              <w:pStyle w:val="afb"/>
              <w:numPr>
                <w:ilvl w:val="4"/>
                <w:numId w:val="12"/>
              </w:numPr>
              <w:adjustRightInd w:val="0"/>
              <w:snapToGrid w:val="0"/>
              <w:ind w:leftChars="0" w:left="2000"/>
              <w:rPr>
                <w:i/>
                <w:iCs/>
                <w:lang w:val="en-US" w:eastAsia="ko-KR"/>
              </w:rPr>
            </w:pPr>
            <w:r>
              <w:rPr>
                <w:i/>
                <w:iCs/>
                <w:lang w:val="en-US" w:eastAsia="ko-KR"/>
              </w:rPr>
              <w:t xml:space="preserve">The beam determined by QCL assumption for CORESET with the lowest ID and spatial relationship for PUCCH with lowest PUCCH resource ID in the </w:t>
            </w:r>
            <w:r>
              <w:rPr>
                <w:i/>
                <w:iCs/>
                <w:lang w:val="en-US" w:eastAsia="ko-KR"/>
              </w:rPr>
              <w:t>C-link is applied for the DL and UL of backhaul link, respectively.</w:t>
            </w:r>
          </w:p>
          <w:p w:rsidR="001D56B3" w:rsidRDefault="00302041">
            <w:pPr>
              <w:pStyle w:val="afb"/>
              <w:numPr>
                <w:ilvl w:val="2"/>
                <w:numId w:val="12"/>
              </w:numPr>
              <w:adjustRightInd w:val="0"/>
              <w:snapToGrid w:val="0"/>
              <w:ind w:leftChars="0" w:left="1580"/>
              <w:rPr>
                <w:i/>
                <w:iCs/>
                <w:lang w:val="en-US" w:eastAsia="ko-KR"/>
              </w:rPr>
            </w:pPr>
            <w:r>
              <w:rPr>
                <w:i/>
                <w:iCs/>
                <w:lang w:val="en-US" w:eastAsia="ko-KR"/>
              </w:rPr>
              <w:t>When Rel-17 beam indication framework (i.e., unified TCI framework) is used for C-link, the indicated unified TCI for C-link DL and UL is applied for the DL and UL of backhaul link, respec</w:t>
            </w:r>
            <w:r>
              <w:rPr>
                <w:i/>
                <w:iCs/>
                <w:lang w:val="en-US" w:eastAsia="ko-KR"/>
              </w:rPr>
              <w:t>tively.</w:t>
            </w:r>
          </w:p>
          <w:p w:rsidR="001D56B3" w:rsidRDefault="00302041">
            <w:pPr>
              <w:pStyle w:val="afb"/>
              <w:numPr>
                <w:ilvl w:val="2"/>
                <w:numId w:val="12"/>
              </w:numPr>
              <w:adjustRightInd w:val="0"/>
              <w:snapToGrid w:val="0"/>
              <w:ind w:leftChars="0" w:left="1580"/>
            </w:pPr>
            <w:r>
              <w:rPr>
                <w:i/>
                <w:iCs/>
                <w:lang w:val="en-US" w:eastAsia="ko-KR"/>
              </w:rPr>
              <w:t>Otherwise, the beam indicated by the dedicated signalling is applied for backhaul link.</w:t>
            </w:r>
          </w:p>
        </w:tc>
      </w:tr>
    </w:tbl>
    <w:p w:rsidR="001D56B3" w:rsidRDefault="00302041">
      <w:pPr>
        <w:adjustRightInd w:val="0"/>
        <w:snapToGrid w:val="0"/>
        <w:spacing w:beforeLines="50" w:before="120" w:line="240" w:lineRule="auto"/>
        <w:ind w:leftChars="174" w:left="348"/>
        <w:rPr>
          <w:rFonts w:eastAsia="宋体"/>
          <w:lang w:eastAsia="zh-CN"/>
        </w:rPr>
      </w:pPr>
      <w:r>
        <w:rPr>
          <w:rFonts w:eastAsia="宋体" w:hint="eastAsia"/>
          <w:lang w:eastAsia="zh-CN"/>
        </w:rPr>
        <w:t>According to the above agreements, the semi-static beam indication for backhaul link is supported and a new MAC CE is used to select one of TCI state ID or SRI</w:t>
      </w:r>
      <w:r>
        <w:rPr>
          <w:rFonts w:eastAsia="宋体" w:hint="eastAsia"/>
          <w:lang w:eastAsia="zh-CN"/>
        </w:rPr>
        <w:t xml:space="preserve"> from the RRC-configured list of beams for C-link. Regarding the new MAC CE signaling, how to determine the applicable BWP for the new MAC CE needs further discussion.</w:t>
      </w:r>
    </w:p>
    <w:p w:rsidR="001D56B3" w:rsidRDefault="00302041">
      <w:pPr>
        <w:adjustRightInd w:val="0"/>
        <w:snapToGrid w:val="0"/>
        <w:spacing w:beforeLines="50" w:before="120" w:line="240" w:lineRule="auto"/>
        <w:ind w:leftChars="174" w:left="348"/>
        <w:rPr>
          <w:rFonts w:eastAsia="宋体"/>
          <w:lang w:eastAsia="zh-CN"/>
        </w:rPr>
      </w:pPr>
      <w:r>
        <w:rPr>
          <w:rFonts w:eastAsia="宋体" w:hint="eastAsia"/>
          <w:lang w:eastAsia="zh-CN"/>
        </w:rPr>
        <w:t>Considering the RRC configuration of beams for C-link is shared with the backhaul link</w:t>
      </w:r>
      <w:r>
        <w:rPr>
          <w:rFonts w:eastAsia="宋体"/>
          <w:lang w:eastAsia="zh-CN"/>
        </w:rPr>
        <w:t xml:space="preserve">, </w:t>
      </w:r>
      <w:r>
        <w:rPr>
          <w:rFonts w:eastAsia="宋体"/>
          <w:lang w:eastAsia="zh-CN"/>
        </w:rPr>
        <w:t>the</w:t>
      </w:r>
      <w:r>
        <w:rPr>
          <w:rFonts w:eastAsia="宋体" w:hint="eastAsia"/>
          <w:lang w:eastAsia="zh-CN"/>
        </w:rPr>
        <w:t xml:space="preserve"> BWP which the new MAC CE applies can follow the current specification for simplicity.  As for the current DL beam indication via MAC CE in Rel-15 (i.e., TCI State Indication for UE-specific PDCCH MAC CE), the BWP is the active BWP by default. As for th</w:t>
      </w:r>
      <w:r>
        <w:rPr>
          <w:rFonts w:eastAsia="宋体" w:hint="eastAsia"/>
          <w:lang w:eastAsia="zh-CN"/>
        </w:rPr>
        <w:t xml:space="preserve">e UL beam indication via MAC CE in Rel-15 (i.e., PUCCH spatial relation Activation/Deactivation MAC CE) and the beam indication framework in Rel-17 (i.e., Unified TCI States Activation/Deactivation MAC CE), there exists a dedicated BWP ID field in the MAC </w:t>
      </w:r>
      <w:r>
        <w:rPr>
          <w:rFonts w:eastAsia="宋体" w:hint="eastAsia"/>
          <w:lang w:eastAsia="zh-CN"/>
        </w:rPr>
        <w:t>CE signaling and the value of this field is based on the bandwidth part indicator field in the DCI, which is used to indicate the current active BWP ID. Following the same rule, the applicable BWP of the new MAC CE for the backhaul link can be directly set</w:t>
      </w:r>
      <w:r>
        <w:rPr>
          <w:rFonts w:eastAsia="宋体" w:hint="eastAsia"/>
          <w:lang w:eastAsia="zh-CN"/>
        </w:rPr>
        <w:t xml:space="preserve"> as the active BWP of C-link, and there is no need to have a dedicated BWP ID field in the new MAC CE signaling. </w:t>
      </w:r>
    </w:p>
    <w:p w:rsidR="001D56B3" w:rsidRDefault="00302041">
      <w:pPr>
        <w:adjustRightInd w:val="0"/>
        <w:snapToGrid w:val="0"/>
        <w:spacing w:line="240" w:lineRule="auto"/>
        <w:ind w:leftChars="174" w:left="348"/>
        <w:rPr>
          <w:rFonts w:eastAsia="宋体"/>
          <w:lang w:eastAsia="zh-CN"/>
        </w:rPr>
      </w:pPr>
      <w:r>
        <w:rPr>
          <w:rFonts w:eastAsia="宋体" w:hint="eastAsia"/>
          <w:lang w:eastAsia="zh-CN"/>
        </w:rPr>
        <w:t xml:space="preserve">The parameters design of the new MAC CE signaling can refer to [1] for more details. </w:t>
      </w:r>
    </w:p>
    <w:p w:rsidR="001D56B3" w:rsidRDefault="00302041">
      <w:pPr>
        <w:adjustRightInd w:val="0"/>
        <w:snapToGrid w:val="0"/>
        <w:spacing w:line="240" w:lineRule="auto"/>
        <w:ind w:leftChars="174" w:left="348"/>
        <w:rPr>
          <w:rFonts w:eastAsia="宋体"/>
          <w:lang w:eastAsia="zh-CN"/>
        </w:rPr>
      </w:pPr>
      <w:r>
        <w:rPr>
          <w:rFonts w:eastAsia="宋体" w:hint="eastAsia"/>
          <w:b/>
          <w:bCs/>
          <w:i/>
          <w:iCs/>
          <w:lang w:eastAsia="zh-CN"/>
        </w:rPr>
        <w:t>Proposal 1</w:t>
      </w:r>
      <w:r>
        <w:rPr>
          <w:rFonts w:eastAsia="宋体"/>
          <w:b/>
          <w:bCs/>
          <w:i/>
          <w:iCs/>
          <w:lang w:eastAsia="zh-CN"/>
        </w:rPr>
        <w:t>2</w:t>
      </w:r>
      <w:r>
        <w:rPr>
          <w:rFonts w:eastAsia="宋体" w:hint="eastAsia"/>
          <w:b/>
          <w:bCs/>
          <w:i/>
          <w:iCs/>
          <w:lang w:eastAsia="zh-CN"/>
        </w:rPr>
        <w:t>:</w:t>
      </w:r>
      <w:r>
        <w:rPr>
          <w:rFonts w:eastAsia="宋体" w:hint="eastAsia"/>
          <w:i/>
          <w:iCs/>
          <w:lang w:eastAsia="zh-CN"/>
        </w:rPr>
        <w:t xml:space="preserve"> For the beam indication of backhaul link, the BWP which the new MAC CE applies can be the active BWP and there is no need to have a dedicated BWP ID field in the new MAC CE.</w:t>
      </w:r>
    </w:p>
    <w:p w:rsidR="001D56B3" w:rsidRDefault="00302041">
      <w:pPr>
        <w:pStyle w:val="1"/>
        <w:keepNext w:val="0"/>
        <w:keepLines w:val="0"/>
        <w:widowControl w:val="0"/>
        <w:numPr>
          <w:ilvl w:val="0"/>
          <w:numId w:val="5"/>
        </w:numPr>
        <w:pBdr>
          <w:top w:val="none" w:sz="0" w:space="0" w:color="auto"/>
        </w:pBdr>
        <w:tabs>
          <w:tab w:val="left" w:pos="432"/>
        </w:tabs>
        <w:overflowPunct/>
        <w:autoSpaceDE/>
        <w:autoSpaceDN/>
        <w:adjustRightInd/>
        <w:snapToGrid w:val="0"/>
        <w:spacing w:beforeLines="50" w:before="120" w:afterLines="50" w:after="120"/>
        <w:ind w:left="431" w:hanging="431"/>
        <w:jc w:val="both"/>
        <w:textAlignment w:val="auto"/>
        <w:rPr>
          <w:rFonts w:eastAsia="宋体" w:cs="Times New Roman"/>
          <w:b/>
          <w:bCs/>
          <w:kern w:val="44"/>
          <w:sz w:val="24"/>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other i</w:t>
      </w:r>
      <w:r>
        <w:rPr>
          <w:rFonts w:eastAsia="宋体" w:cs="Times New Roman"/>
          <w:b/>
          <w:bCs/>
          <w:kern w:val="44"/>
          <w:sz w:val="24"/>
          <w:lang w:val="en-US"/>
        </w:rPr>
        <w:t>nformation</w:t>
      </w:r>
    </w:p>
    <w:bookmarkEnd w:id="3"/>
    <w:p w:rsidR="001D56B3" w:rsidRDefault="00302041">
      <w:pPr>
        <w:adjustRightInd w:val="0"/>
        <w:snapToGrid w:val="0"/>
        <w:spacing w:beforeLines="50" w:before="120" w:afterLines="50" w:after="120" w:line="240" w:lineRule="auto"/>
        <w:rPr>
          <w:i/>
          <w:iCs/>
          <w:szCs w:val="20"/>
          <w:u w:val="single"/>
          <w:lang w:eastAsia="zh-CN"/>
        </w:rPr>
      </w:pPr>
      <w:r>
        <w:rPr>
          <w:rFonts w:hint="eastAsia"/>
          <w:i/>
          <w:iCs/>
          <w:szCs w:val="20"/>
          <w:u w:val="single"/>
          <w:lang w:eastAsia="zh-CN"/>
        </w:rPr>
        <w:t>Explicit OFF indication</w:t>
      </w:r>
    </w:p>
    <w:tbl>
      <w:tblPr>
        <w:tblStyle w:val="af3"/>
        <w:tblW w:w="0" w:type="auto"/>
        <w:tblInd w:w="483" w:type="dxa"/>
        <w:tblLook w:val="04A0" w:firstRow="1" w:lastRow="0" w:firstColumn="1" w:lastColumn="0" w:noHBand="0" w:noVBand="1"/>
      </w:tblPr>
      <w:tblGrid>
        <w:gridCol w:w="8911"/>
      </w:tblGrid>
      <w:tr w:rsidR="001D56B3">
        <w:tc>
          <w:tcPr>
            <w:tcW w:w="9137" w:type="dxa"/>
          </w:tcPr>
          <w:p w:rsidR="001D56B3" w:rsidRDefault="00302041">
            <w:pPr>
              <w:snapToGrid w:val="0"/>
              <w:spacing w:beforeLines="50" w:before="120" w:afterLines="50" w:after="120" w:line="240" w:lineRule="auto"/>
              <w:rPr>
                <w:highlight w:val="green"/>
              </w:rPr>
            </w:pPr>
            <w:r>
              <w:rPr>
                <w:highlight w:val="green"/>
              </w:rPr>
              <w:lastRenderedPageBreak/>
              <w:t>Agreement</w:t>
            </w:r>
          </w:p>
          <w:p w:rsidR="001D56B3" w:rsidRDefault="00302041">
            <w:pPr>
              <w:snapToGrid w:val="0"/>
              <w:spacing w:before="50" w:after="50" w:line="240" w:lineRule="auto"/>
              <w:rPr>
                <w:iCs/>
              </w:rPr>
            </w:pPr>
            <w:r>
              <w:rPr>
                <w:iCs/>
              </w:rPr>
              <w:t xml:space="preserve">For FR2, the </w:t>
            </w:r>
            <w:r>
              <w:rPr>
                <w:iCs/>
              </w:rPr>
              <w:t>“ON” state of NCR-Fwd is indicated:</w:t>
            </w:r>
          </w:p>
          <w:p w:rsidR="001D56B3" w:rsidRDefault="00302041">
            <w:pPr>
              <w:pStyle w:val="afb"/>
              <w:numPr>
                <w:ilvl w:val="0"/>
                <w:numId w:val="13"/>
              </w:numPr>
              <w:overflowPunct w:val="0"/>
              <w:autoSpaceDE w:val="0"/>
              <w:autoSpaceDN w:val="0"/>
              <w:adjustRightInd w:val="0"/>
              <w:snapToGrid w:val="0"/>
              <w:spacing w:before="50" w:after="50"/>
              <w:ind w:leftChars="0"/>
              <w:jc w:val="left"/>
              <w:textAlignment w:val="baseline"/>
              <w:rPr>
                <w:rFonts w:ascii="Times New Roman" w:hAnsi="Times New Roman"/>
                <w:szCs w:val="20"/>
              </w:rPr>
            </w:pPr>
            <w:r>
              <w:rPr>
                <w:rFonts w:ascii="Times New Roman" w:hAnsi="Times New Roman"/>
                <w:szCs w:val="20"/>
              </w:rPr>
              <w:t>Alt-2: Implicit indication via the beam indication (i.e., if there is beam indication, the NCR is assumed to be ON over the indicated time domain resource associated with corresponding beam(s))</w:t>
            </w:r>
          </w:p>
          <w:p w:rsidR="001D56B3" w:rsidRDefault="00302041">
            <w:pPr>
              <w:snapToGrid w:val="0"/>
              <w:spacing w:beforeLines="50" w:before="120" w:afterLines="50" w:after="120" w:line="240" w:lineRule="auto"/>
              <w:rPr>
                <w:bCs/>
                <w:highlight w:val="green"/>
                <w:lang w:eastAsia="zh-CN"/>
              </w:rPr>
            </w:pPr>
            <w:r>
              <w:rPr>
                <w:bCs/>
                <w:highlight w:val="green"/>
                <w:lang w:eastAsia="zh-CN"/>
              </w:rPr>
              <w:t>Agreement</w:t>
            </w:r>
          </w:p>
          <w:p w:rsidR="001D56B3" w:rsidRDefault="00302041">
            <w:pPr>
              <w:snapToGrid w:val="0"/>
              <w:spacing w:before="50" w:after="50" w:line="240" w:lineRule="auto"/>
            </w:pPr>
            <w:r>
              <w:t>For FR1, the “ON</w:t>
            </w:r>
            <w:r>
              <w:t>” state of NCR-Fwd is indicated:</w:t>
            </w:r>
          </w:p>
          <w:p w:rsidR="001D56B3" w:rsidRDefault="00302041">
            <w:pPr>
              <w:pStyle w:val="afb"/>
              <w:numPr>
                <w:ilvl w:val="0"/>
                <w:numId w:val="7"/>
              </w:numPr>
              <w:overflowPunct w:val="0"/>
              <w:autoSpaceDE w:val="0"/>
              <w:autoSpaceDN w:val="0"/>
              <w:adjustRightInd w:val="0"/>
              <w:snapToGrid w:val="0"/>
              <w:spacing w:before="50" w:after="50"/>
              <w:ind w:leftChars="0"/>
              <w:jc w:val="left"/>
              <w:textAlignment w:val="baseline"/>
              <w:rPr>
                <w:rFonts w:ascii="Times New Roman" w:hAnsi="Times New Roman"/>
                <w:szCs w:val="20"/>
                <w:lang w:eastAsia="zh-CN"/>
              </w:rPr>
            </w:pPr>
            <w:r>
              <w:rPr>
                <w:rFonts w:ascii="Times New Roman" w:hAnsi="Times New Roman"/>
                <w:szCs w:val="20"/>
                <w:lang w:eastAsia="zh-CN"/>
              </w:rPr>
              <w:t>Alt-2: Indication via the beam indication (i.e., if there is beam indication, the NCR is assumed to be ON over the indicated time domain resource associated with corresponding beam(s))</w:t>
            </w:r>
          </w:p>
          <w:p w:rsidR="001D56B3" w:rsidRDefault="00302041">
            <w:pPr>
              <w:pStyle w:val="afb"/>
              <w:numPr>
                <w:ilvl w:val="1"/>
                <w:numId w:val="7"/>
              </w:numPr>
              <w:overflowPunct w:val="0"/>
              <w:autoSpaceDE w:val="0"/>
              <w:autoSpaceDN w:val="0"/>
              <w:adjustRightInd w:val="0"/>
              <w:snapToGrid w:val="0"/>
              <w:spacing w:before="50" w:after="50"/>
              <w:ind w:leftChars="0"/>
              <w:jc w:val="left"/>
              <w:textAlignment w:val="baseline"/>
            </w:pPr>
            <w:r>
              <w:rPr>
                <w:rFonts w:ascii="Times New Roman" w:hAnsi="Times New Roman"/>
                <w:szCs w:val="20"/>
                <w:lang w:eastAsia="zh-CN"/>
              </w:rPr>
              <w:t xml:space="preserve">When there is only one beam, the sole </w:t>
            </w:r>
            <w:r>
              <w:rPr>
                <w:rFonts w:ascii="Times New Roman" w:hAnsi="Times New Roman"/>
                <w:szCs w:val="20"/>
                <w:lang w:eastAsia="zh-CN"/>
              </w:rPr>
              <w:t>purpose of the beam indication is for indicating “ON” state of NCR-Fwd</w:t>
            </w:r>
          </w:p>
        </w:tc>
      </w:tr>
    </w:tbl>
    <w:p w:rsidR="001D56B3" w:rsidRDefault="00302041">
      <w:pPr>
        <w:spacing w:beforeLines="50" w:before="120" w:after="0" w:line="240" w:lineRule="auto"/>
        <w:rPr>
          <w:rFonts w:eastAsia="宋体"/>
          <w:lang w:eastAsia="zh-CN"/>
        </w:rPr>
      </w:pPr>
      <w:r>
        <w:rPr>
          <w:rFonts w:eastAsia="宋体" w:hint="eastAsia"/>
          <w:lang w:eastAsia="zh-CN"/>
        </w:rPr>
        <w:t xml:space="preserve">In last meeting, the agreement on how to indicate the ON state has been achieved, i.e. if there is beam indication, the NCR is assumed to be ON over the indicated time domain resource associated with corresponding beam(s). </w:t>
      </w:r>
    </w:p>
    <w:p w:rsidR="001D56B3" w:rsidRDefault="00302041">
      <w:pPr>
        <w:rPr>
          <w:rFonts w:eastAsia="宋体"/>
          <w:lang w:eastAsia="zh-CN"/>
        </w:rPr>
      </w:pPr>
      <w:r>
        <w:rPr>
          <w:rFonts w:eastAsia="宋体" w:hint="eastAsia"/>
          <w:lang w:eastAsia="zh-CN"/>
        </w:rPr>
        <w:t>Regarding whether and how to ind</w:t>
      </w:r>
      <w:r>
        <w:rPr>
          <w:rFonts w:eastAsia="宋体" w:hint="eastAsia"/>
          <w:lang w:eastAsia="zh-CN"/>
        </w:rPr>
        <w:t xml:space="preserve">icate OFF state, although default OFF is assumed when there is no beam indication, there are some cases that requires explicit indication to turn off the NCR. For example, there might be some semi-persistent or periodic beam indication to indicate the NCR </w:t>
      </w:r>
      <w:r>
        <w:rPr>
          <w:rFonts w:eastAsia="宋体" w:hint="eastAsia"/>
          <w:lang w:eastAsia="zh-CN"/>
        </w:rPr>
        <w:t>to be ON in pre-allocated time domain resource, among these semi-static ON duration, it</w:t>
      </w:r>
      <w:r>
        <w:rPr>
          <w:rFonts w:eastAsia="宋体"/>
          <w:lang w:eastAsia="zh-CN"/>
        </w:rPr>
        <w:t>’</w:t>
      </w:r>
      <w:r>
        <w:rPr>
          <w:rFonts w:eastAsia="宋体" w:hint="eastAsia"/>
          <w:lang w:eastAsia="zh-CN"/>
        </w:rPr>
        <w:t>s beneficial to allow some deactivation signals to release some of these resources to be OFF, such deactivation signal can be regarded as a kind of explicit OFF indicat</w:t>
      </w:r>
      <w:r>
        <w:rPr>
          <w:rFonts w:eastAsia="宋体" w:hint="eastAsia"/>
          <w:lang w:eastAsia="zh-CN"/>
        </w:rPr>
        <w:t xml:space="preserve">ion. </w:t>
      </w:r>
    </w:p>
    <w:p w:rsidR="001D56B3" w:rsidRDefault="00302041">
      <w:pPr>
        <w:rPr>
          <w:rFonts w:eastAsia="宋体"/>
          <w:lang w:eastAsia="zh-CN"/>
        </w:rPr>
      </w:pPr>
      <w:r>
        <w:rPr>
          <w:rFonts w:eastAsia="宋体" w:hint="eastAsia"/>
          <w:lang w:eastAsia="zh-CN"/>
        </w:rPr>
        <w:t xml:space="preserve">Meanwhile, the explicit OFF is also one simplest way to turn OFF the NCR for power saving according to the traffic/scheduling decision by gNB. Compared to the OAM or manual operation based solution, explicit OFF is more straightforward. </w:t>
      </w:r>
    </w:p>
    <w:p w:rsidR="001D56B3" w:rsidRDefault="00302041">
      <w:pPr>
        <w:rPr>
          <w:rFonts w:eastAsia="宋体"/>
          <w:i/>
          <w:iCs/>
          <w:szCs w:val="20"/>
          <w:lang w:eastAsia="zh-CN"/>
        </w:rPr>
      </w:pPr>
      <w:r>
        <w:rPr>
          <w:rFonts w:eastAsia="宋体"/>
          <w:b/>
          <w:bCs/>
          <w:i/>
          <w:iCs/>
          <w:szCs w:val="20"/>
          <w:lang w:eastAsia="zh-CN"/>
        </w:rPr>
        <w:t xml:space="preserve">Proposal </w:t>
      </w:r>
      <w:r>
        <w:rPr>
          <w:rFonts w:eastAsia="宋体" w:hint="eastAsia"/>
          <w:b/>
          <w:bCs/>
          <w:i/>
          <w:iCs/>
          <w:szCs w:val="20"/>
          <w:lang w:eastAsia="zh-CN"/>
        </w:rPr>
        <w:t>1</w:t>
      </w:r>
      <w:r>
        <w:rPr>
          <w:rFonts w:eastAsia="宋体"/>
          <w:b/>
          <w:bCs/>
          <w:i/>
          <w:iCs/>
          <w:szCs w:val="20"/>
          <w:lang w:eastAsia="zh-CN"/>
        </w:rPr>
        <w:t>3:</w:t>
      </w:r>
      <w:r>
        <w:rPr>
          <w:rFonts w:eastAsia="宋体"/>
          <w:i/>
          <w:iCs/>
          <w:szCs w:val="20"/>
          <w:lang w:eastAsia="zh-CN"/>
        </w:rPr>
        <w:t xml:space="preserve"> In addition to the default behavior, explicit </w:t>
      </w:r>
      <w:r>
        <w:rPr>
          <w:rFonts w:eastAsia="宋体" w:hint="eastAsia"/>
          <w:i/>
          <w:iCs/>
          <w:szCs w:val="20"/>
          <w:lang w:eastAsia="zh-CN"/>
        </w:rPr>
        <w:t xml:space="preserve">OFF </w:t>
      </w:r>
      <w:r>
        <w:rPr>
          <w:rFonts w:eastAsia="宋体"/>
          <w:i/>
          <w:iCs/>
          <w:szCs w:val="20"/>
          <w:lang w:eastAsia="zh-CN"/>
        </w:rPr>
        <w:t>indication can also be considered.</w:t>
      </w:r>
    </w:p>
    <w:p w:rsidR="001D56B3" w:rsidRDefault="00302041">
      <w:pPr>
        <w:adjustRightInd w:val="0"/>
        <w:snapToGrid w:val="0"/>
        <w:spacing w:beforeLines="50" w:before="120" w:afterLines="50" w:after="120" w:line="240" w:lineRule="auto"/>
        <w:rPr>
          <w:i/>
          <w:iCs/>
          <w:szCs w:val="20"/>
          <w:u w:val="single"/>
          <w:lang w:eastAsia="zh-CN"/>
        </w:rPr>
      </w:pPr>
      <w:r>
        <w:rPr>
          <w:rFonts w:hint="eastAsia"/>
          <w:i/>
          <w:iCs/>
          <w:szCs w:val="20"/>
          <w:u w:val="single"/>
          <w:lang w:eastAsia="zh-CN"/>
        </w:rPr>
        <w:t>Power control for simultaneous backhaul link and C-link transmission</w:t>
      </w:r>
    </w:p>
    <w:p w:rsidR="001D56B3" w:rsidRDefault="00302041">
      <w:pPr>
        <w:rPr>
          <w:rFonts w:eastAsia="宋体"/>
          <w:lang w:eastAsia="zh-CN"/>
        </w:rPr>
      </w:pPr>
      <w:r>
        <w:rPr>
          <w:rFonts w:eastAsia="宋体" w:hint="eastAsia"/>
          <w:lang w:eastAsia="zh-CN"/>
        </w:rPr>
        <w:t xml:space="preserve">In RAN#98-e meeting, some companies raised the issue on how to handle the power of backhaul link and </w:t>
      </w:r>
      <w:r>
        <w:rPr>
          <w:rFonts w:eastAsia="宋体" w:hint="eastAsia"/>
          <w:lang w:eastAsia="zh-CN"/>
        </w:rPr>
        <w:t>C-link when they transmit simultaneously and share the same RF component. In this case, it should be guaranteed that the sum of backhaul link power and C-link power does not exceed the total power restriction for NCR. Besides, the output power determinatio</w:t>
      </w:r>
      <w:r>
        <w:rPr>
          <w:rFonts w:eastAsia="宋体" w:hint="eastAsia"/>
          <w:lang w:eastAsia="zh-CN"/>
        </w:rPr>
        <w:t xml:space="preserve">n of these two links are independent from each other in normal case, then, when backhaul link and C-link transmission occur simultaneously, it can be discussed which link is prioritized and how to determine the output power for each link so that the total </w:t>
      </w:r>
      <w:r>
        <w:rPr>
          <w:rFonts w:eastAsia="宋体" w:hint="eastAsia"/>
          <w:lang w:eastAsia="zh-CN"/>
        </w:rPr>
        <w:t>output power can be restricted.</w:t>
      </w:r>
    </w:p>
    <w:p w:rsidR="001D56B3" w:rsidRDefault="00302041">
      <w:pPr>
        <w:rPr>
          <w:rFonts w:eastAsia="宋体"/>
          <w:i/>
          <w:iCs/>
          <w:szCs w:val="20"/>
          <w:lang w:eastAsia="zh-CN"/>
        </w:rPr>
      </w:pPr>
      <w:r>
        <w:rPr>
          <w:rFonts w:eastAsia="宋体"/>
          <w:b/>
          <w:bCs/>
          <w:i/>
          <w:iCs/>
          <w:szCs w:val="20"/>
          <w:lang w:eastAsia="zh-CN"/>
        </w:rPr>
        <w:t xml:space="preserve">Proposal </w:t>
      </w:r>
      <w:r>
        <w:rPr>
          <w:rFonts w:eastAsia="宋体" w:hint="eastAsia"/>
          <w:b/>
          <w:bCs/>
          <w:i/>
          <w:iCs/>
          <w:szCs w:val="20"/>
          <w:lang w:eastAsia="zh-CN"/>
        </w:rPr>
        <w:t>1</w:t>
      </w:r>
      <w:r>
        <w:rPr>
          <w:rFonts w:eastAsia="宋体"/>
          <w:b/>
          <w:bCs/>
          <w:i/>
          <w:iCs/>
          <w:szCs w:val="20"/>
          <w:lang w:eastAsia="zh-CN"/>
        </w:rPr>
        <w:t>4:</w:t>
      </w:r>
      <w:r>
        <w:rPr>
          <w:rFonts w:eastAsia="宋体"/>
          <w:i/>
          <w:iCs/>
          <w:szCs w:val="20"/>
          <w:lang w:eastAsia="zh-CN"/>
        </w:rPr>
        <w:t xml:space="preserve"> </w:t>
      </w:r>
      <w:r>
        <w:rPr>
          <w:rFonts w:eastAsia="宋体" w:hint="eastAsia"/>
          <w:i/>
          <w:iCs/>
          <w:szCs w:val="20"/>
          <w:lang w:eastAsia="zh-CN"/>
        </w:rPr>
        <w:t xml:space="preserve">Power control for simultaneous backhaul link and C-link transmission can be considered. </w:t>
      </w:r>
    </w:p>
    <w:p w:rsidR="001D56B3" w:rsidRDefault="00302041">
      <w:pPr>
        <w:pStyle w:val="1"/>
        <w:keepNext w:val="0"/>
        <w:keepLines w:val="0"/>
        <w:widowControl w:val="0"/>
        <w:numPr>
          <w:ilvl w:val="0"/>
          <w:numId w:val="5"/>
        </w:numPr>
        <w:pBdr>
          <w:top w:val="none" w:sz="0" w:space="0" w:color="auto"/>
        </w:pBdr>
        <w:tabs>
          <w:tab w:val="left" w:pos="432"/>
        </w:tabs>
        <w:overflowPunct/>
        <w:autoSpaceDE/>
        <w:autoSpaceDN/>
        <w:adjustRightInd/>
        <w:snapToGrid w:val="0"/>
        <w:spacing w:beforeLines="50" w:before="120" w:afterLines="50" w:after="120"/>
        <w:ind w:left="431" w:hanging="431"/>
        <w:jc w:val="both"/>
        <w:textAlignment w:val="auto"/>
        <w:rPr>
          <w:rFonts w:eastAsia="黑体" w:cs="Times New Roman"/>
          <w:b/>
          <w:bCs/>
          <w:sz w:val="28"/>
          <w:szCs w:val="30"/>
          <w:lang w:val="en-US"/>
        </w:rPr>
      </w:pPr>
      <w:r>
        <w:rPr>
          <w:rFonts w:eastAsia="黑体" w:cs="Times New Roman"/>
          <w:b/>
          <w:bCs/>
          <w:sz w:val="28"/>
          <w:szCs w:val="30"/>
          <w:lang w:val="en-US"/>
        </w:rPr>
        <w:t>Discussion on the</w:t>
      </w:r>
      <w:r>
        <w:rPr>
          <w:rFonts w:eastAsia="黑体" w:cs="Times New Roman" w:hint="eastAsia"/>
          <w:b/>
          <w:bCs/>
          <w:sz w:val="28"/>
          <w:szCs w:val="30"/>
          <w:lang w:val="en-US"/>
        </w:rPr>
        <w:t xml:space="preserve"> </w:t>
      </w:r>
      <w:r>
        <w:rPr>
          <w:rFonts w:eastAsia="黑体" w:cs="Times New Roman"/>
          <w:b/>
          <w:bCs/>
          <w:sz w:val="28"/>
          <w:szCs w:val="30"/>
          <w:lang w:val="en-US"/>
        </w:rPr>
        <w:t>applicable time for SCI</w:t>
      </w:r>
    </w:p>
    <w:p w:rsidR="001D56B3" w:rsidRDefault="00302041">
      <w:pPr>
        <w:rPr>
          <w:rFonts w:eastAsia="宋体"/>
          <w:lang w:eastAsia="zh-CN"/>
        </w:rPr>
      </w:pPr>
      <w:r>
        <w:rPr>
          <w:rFonts w:eastAsia="宋体" w:hint="eastAsia"/>
          <w:lang w:eastAsia="zh-CN"/>
        </w:rPr>
        <w:t xml:space="preserve">As agreed in last meeting, ON-OFF state of NCR is implicitly determined by beam </w:t>
      </w:r>
      <w:r>
        <w:rPr>
          <w:rFonts w:eastAsia="宋体" w:hint="eastAsia"/>
          <w:lang w:eastAsia="zh-CN"/>
        </w:rPr>
        <w:t xml:space="preserve">indication, and the periodic and aperiodic beam indication corresponding with time domain resource have been specified. </w:t>
      </w:r>
    </w:p>
    <w:p w:rsidR="001D56B3" w:rsidRDefault="00302041">
      <w:pPr>
        <w:rPr>
          <w:rFonts w:eastAsia="宋体"/>
          <w:lang w:eastAsia="zh-CN"/>
        </w:rPr>
      </w:pPr>
      <w:r>
        <w:rPr>
          <w:rFonts w:eastAsia="宋体" w:hint="eastAsia"/>
          <w:lang w:eastAsia="zh-CN"/>
        </w:rPr>
        <w:t xml:space="preserve">For the ON-OFF switching time and beam switching time, one solution is to define it as NCR capability and NCR could report the </w:t>
      </w:r>
      <w:r>
        <w:rPr>
          <w:rFonts w:eastAsia="宋体" w:hint="eastAsia"/>
          <w:lang w:eastAsia="zh-CN"/>
        </w:rPr>
        <w:t xml:space="preserve">capability via RRC signalling or OAM. However, in previous meeting, some companies point out that in this way it may make it really difficult for </w:t>
      </w:r>
      <w:proofErr w:type="spellStart"/>
      <w:r>
        <w:rPr>
          <w:rFonts w:eastAsia="宋体" w:hint="eastAsia"/>
          <w:lang w:eastAsia="zh-CN"/>
        </w:rPr>
        <w:t>gNB</w:t>
      </w:r>
      <w:r>
        <w:rPr>
          <w:rFonts w:eastAsia="宋体"/>
          <w:lang w:eastAsia="zh-CN"/>
        </w:rPr>
        <w:t>’</w:t>
      </w:r>
      <w:r>
        <w:rPr>
          <w:rFonts w:eastAsia="宋体" w:hint="eastAsia"/>
          <w:lang w:eastAsia="zh-CN"/>
        </w:rPr>
        <w:t>s</w:t>
      </w:r>
      <w:proofErr w:type="spellEnd"/>
      <w:r>
        <w:rPr>
          <w:rFonts w:eastAsia="宋体" w:hint="eastAsia"/>
          <w:lang w:eastAsia="zh-CN"/>
        </w:rPr>
        <w:t xml:space="preserve"> scheduling since different NCRs may report different ON-OFF switching time and beam switching time. Alte</w:t>
      </w:r>
      <w:r>
        <w:rPr>
          <w:rFonts w:eastAsia="宋体" w:hint="eastAsia"/>
          <w:lang w:eastAsia="zh-CN"/>
        </w:rPr>
        <w:t>rnatively, another solution is to specify the applicable time of beam indication with a fixed gap in specification to cover the different switching time from different NCRs, i.e., consider a maximum ON-OFF/beam switching time. From the perspective of imple</w:t>
      </w:r>
      <w:r>
        <w:rPr>
          <w:rFonts w:eastAsia="宋体" w:hint="eastAsia"/>
          <w:lang w:eastAsia="zh-CN"/>
        </w:rPr>
        <w:t xml:space="preserve">mentation the latter one is more preferred due to the simplicity for </w:t>
      </w:r>
      <w:proofErr w:type="spellStart"/>
      <w:r>
        <w:rPr>
          <w:rFonts w:eastAsia="宋体" w:hint="eastAsia"/>
          <w:lang w:eastAsia="zh-CN"/>
        </w:rPr>
        <w:t>gNB's</w:t>
      </w:r>
      <w:proofErr w:type="spellEnd"/>
      <w:r>
        <w:rPr>
          <w:rFonts w:eastAsia="宋体" w:hint="eastAsia"/>
          <w:lang w:eastAsia="zh-CN"/>
        </w:rPr>
        <w:t xml:space="preserve"> scheduling.</w:t>
      </w:r>
    </w:p>
    <w:p w:rsidR="001D56B3" w:rsidRDefault="00302041">
      <w:pPr>
        <w:rPr>
          <w:rFonts w:eastAsia="宋体"/>
          <w:lang w:eastAsia="zh-CN"/>
        </w:rPr>
      </w:pPr>
      <w:r>
        <w:rPr>
          <w:rFonts w:eastAsia="宋体" w:hint="eastAsia"/>
          <w:b/>
          <w:bCs/>
          <w:i/>
          <w:iCs/>
          <w:szCs w:val="20"/>
          <w:lang w:eastAsia="zh-CN"/>
        </w:rPr>
        <w:t>Proposal 1</w:t>
      </w:r>
      <w:r>
        <w:rPr>
          <w:rFonts w:eastAsia="宋体"/>
          <w:b/>
          <w:bCs/>
          <w:i/>
          <w:iCs/>
          <w:szCs w:val="20"/>
          <w:lang w:eastAsia="zh-CN"/>
        </w:rPr>
        <w:t>5</w:t>
      </w:r>
      <w:r>
        <w:rPr>
          <w:rFonts w:eastAsia="宋体" w:hint="eastAsia"/>
          <w:b/>
          <w:bCs/>
          <w:i/>
          <w:iCs/>
          <w:szCs w:val="20"/>
          <w:lang w:eastAsia="zh-CN"/>
        </w:rPr>
        <w:t>:</w:t>
      </w:r>
      <w:r>
        <w:rPr>
          <w:rFonts w:eastAsia="宋体" w:hint="eastAsia"/>
          <w:i/>
          <w:iCs/>
          <w:szCs w:val="20"/>
          <w:lang w:eastAsia="zh-CN"/>
        </w:rPr>
        <w:t xml:space="preserve"> No need to define capability for beam/ON-OFF switching time for NCR Fwd. </w:t>
      </w:r>
    </w:p>
    <w:p w:rsidR="001D56B3" w:rsidRDefault="00302041">
      <w:pPr>
        <w:rPr>
          <w:rFonts w:eastAsia="宋体"/>
          <w:lang w:eastAsia="zh-CN"/>
        </w:rPr>
      </w:pPr>
      <w:r>
        <w:rPr>
          <w:rFonts w:eastAsia="宋体" w:hint="eastAsia"/>
          <w:lang w:eastAsia="zh-CN"/>
        </w:rPr>
        <w:t>For periodic beam indication, the NCR will autonomously switch back to default OFF</w:t>
      </w:r>
      <w:r>
        <w:rPr>
          <w:rFonts w:eastAsia="宋体" w:hint="eastAsia"/>
          <w:lang w:eastAsia="zh-CN"/>
        </w:rPr>
        <w:t xml:space="preserve"> state when there is no beam indication, or switch from OFF to ON according to periodic beam indication, i.e., RRC configured pattern. Since the starting time is defined as slot offset and symbol offset in a period, it</w:t>
      </w:r>
      <w:r>
        <w:rPr>
          <w:rFonts w:eastAsia="宋体"/>
          <w:lang w:eastAsia="zh-CN"/>
        </w:rPr>
        <w:t>’</w:t>
      </w:r>
      <w:r>
        <w:rPr>
          <w:rFonts w:eastAsia="宋体" w:hint="eastAsia"/>
          <w:lang w:eastAsia="zh-CN"/>
        </w:rPr>
        <w:t xml:space="preserve">s natural to assume that the beam </w:t>
      </w:r>
      <w:r>
        <w:rPr>
          <w:rFonts w:eastAsia="宋体" w:hint="eastAsia"/>
          <w:lang w:eastAsia="zh-CN"/>
        </w:rPr>
        <w:lastRenderedPageBreak/>
        <w:t>and</w:t>
      </w:r>
      <w:r>
        <w:rPr>
          <w:rFonts w:eastAsia="宋体" w:hint="eastAsia"/>
          <w:lang w:eastAsia="zh-CN"/>
        </w:rPr>
        <w:t xml:space="preserve"> ON-OFF switching time have been covered by the configuration of the time domain resource, there is no need to explicitly define additional gap for beam and ON-OFF switching time of periodic beam indication in RAN1. </w:t>
      </w:r>
    </w:p>
    <w:p w:rsidR="001D56B3" w:rsidRDefault="00302041">
      <w:pPr>
        <w:rPr>
          <w:rFonts w:eastAsia="宋体"/>
          <w:lang w:eastAsia="zh-CN"/>
        </w:rPr>
      </w:pPr>
      <w:r>
        <w:rPr>
          <w:rFonts w:eastAsia="宋体" w:hint="eastAsia"/>
          <w:lang w:eastAsia="zh-CN"/>
        </w:rPr>
        <w:t>Regarding the applicable time for perio</w:t>
      </w:r>
      <w:r>
        <w:rPr>
          <w:rFonts w:eastAsia="宋体" w:hint="eastAsia"/>
          <w:lang w:eastAsia="zh-CN"/>
        </w:rPr>
        <w:t>dic beam indication, it can follow the applicable time definition of legacy RRC signaling, i.e., the periodic beam indication can be applied at the starting time defined by slot offset and symbol offset, after the slot when the NCR would transmit a PUCCH w</w:t>
      </w:r>
      <w:r>
        <w:rPr>
          <w:rFonts w:eastAsia="宋体" w:hint="eastAsia"/>
          <w:lang w:eastAsia="zh-CN"/>
        </w:rPr>
        <w:t>ith HARQ-ACK information for the PDSCH carrying periodic beam indication.</w:t>
      </w:r>
    </w:p>
    <w:p w:rsidR="001D56B3" w:rsidRDefault="00302041">
      <w:pPr>
        <w:snapToGrid w:val="0"/>
        <w:rPr>
          <w:rFonts w:eastAsia="宋体"/>
          <w:i/>
          <w:iCs/>
          <w:szCs w:val="20"/>
          <w:lang w:eastAsia="zh-CN"/>
        </w:rPr>
      </w:pPr>
      <w:r>
        <w:rPr>
          <w:rFonts w:eastAsia="宋体" w:hint="eastAsia"/>
          <w:b/>
          <w:bCs/>
          <w:i/>
          <w:iCs/>
          <w:szCs w:val="20"/>
          <w:lang w:eastAsia="zh-CN"/>
        </w:rPr>
        <w:t>Proposal 1</w:t>
      </w:r>
      <w:r>
        <w:rPr>
          <w:rFonts w:eastAsia="宋体"/>
          <w:b/>
          <w:bCs/>
          <w:i/>
          <w:iCs/>
          <w:szCs w:val="20"/>
          <w:lang w:eastAsia="zh-CN"/>
        </w:rPr>
        <w:t>6</w:t>
      </w:r>
      <w:r>
        <w:rPr>
          <w:rFonts w:eastAsia="宋体" w:hint="eastAsia"/>
          <w:b/>
          <w:bCs/>
          <w:i/>
          <w:iCs/>
          <w:szCs w:val="20"/>
          <w:lang w:eastAsia="zh-CN"/>
        </w:rPr>
        <w:t>:</w:t>
      </w:r>
      <w:r>
        <w:rPr>
          <w:rFonts w:eastAsia="宋体" w:hint="eastAsia"/>
          <w:i/>
          <w:iCs/>
          <w:szCs w:val="20"/>
          <w:lang w:eastAsia="zh-CN"/>
        </w:rPr>
        <w:t xml:space="preserve"> The periodic beam indication can be applied at the starting time defined by slot offset and symbol offset in a period, after the slot when the NCR would transmit a PUCCH</w:t>
      </w:r>
      <w:r>
        <w:rPr>
          <w:rFonts w:eastAsia="宋体" w:hint="eastAsia"/>
          <w:i/>
          <w:iCs/>
          <w:szCs w:val="20"/>
          <w:lang w:eastAsia="zh-CN"/>
        </w:rPr>
        <w:t xml:space="preserve"> with HARQ-ACK information for the PDSCH carrying periodic beam indication.</w:t>
      </w:r>
      <w:r>
        <w:rPr>
          <w:rFonts w:eastAsia="宋体" w:hint="eastAsia"/>
          <w:i/>
          <w:iCs/>
          <w:szCs w:val="20"/>
          <w:lang w:eastAsia="zh-CN"/>
        </w:rPr>
        <w:tab/>
      </w:r>
    </w:p>
    <w:p w:rsidR="001D56B3" w:rsidRDefault="00302041">
      <w:pPr>
        <w:snapToGrid w:val="0"/>
        <w:rPr>
          <w:rFonts w:eastAsia="宋体"/>
          <w:i/>
          <w:iCs/>
          <w:szCs w:val="20"/>
          <w:lang w:eastAsia="zh-CN"/>
        </w:rPr>
      </w:pPr>
      <w:r>
        <w:rPr>
          <w:rFonts w:eastAsia="宋体" w:hint="eastAsia"/>
          <w:i/>
          <w:iCs/>
          <w:szCs w:val="20"/>
          <w:lang w:eastAsia="zh-CN"/>
        </w:rPr>
        <w:t xml:space="preserve">    - Follow legacy behavior of applicable time for RRC signaling.</w:t>
      </w:r>
    </w:p>
    <w:p w:rsidR="001D56B3" w:rsidRDefault="00302041">
      <w:pPr>
        <w:rPr>
          <w:rFonts w:eastAsia="宋体"/>
          <w:lang w:eastAsia="zh-CN"/>
        </w:rPr>
      </w:pPr>
      <w:r>
        <w:rPr>
          <w:rFonts w:eastAsia="宋体" w:hint="eastAsia"/>
          <w:lang w:eastAsia="zh-CN"/>
        </w:rPr>
        <w:t>For aperiodic beam indication, which is carried by DCI signaling, the NCR will update its ON-OFF state after the</w:t>
      </w:r>
      <w:r>
        <w:rPr>
          <w:rFonts w:eastAsia="宋体" w:hint="eastAsia"/>
          <w:lang w:eastAsia="zh-CN"/>
        </w:rPr>
        <w:t xml:space="preserve"> reception of indication. When NCR receives the ON-OFF indication, NCR may firstly need some time to decode the DCI indication. Then if HARQ-ACK for PDCCH is supported as discussed in [2], there might be 2 choices for the applicable time of the aperiodic b</w:t>
      </w:r>
      <w:r>
        <w:rPr>
          <w:rFonts w:eastAsia="宋体" w:hint="eastAsia"/>
          <w:lang w:eastAsia="zh-CN"/>
        </w:rPr>
        <w:t>eam indication, one is to apply the ON-OFF state switching according to the indicated starting time after the reception immediately, then provide the HARQ-ACK after the ON-OFF state switching, the other choice is similar as applicable time of RRC signaling</w:t>
      </w:r>
      <w:r>
        <w:rPr>
          <w:rFonts w:eastAsia="宋体" w:hint="eastAsia"/>
          <w:lang w:eastAsia="zh-CN"/>
        </w:rPr>
        <w:t>, i.e. NCR will apply the ON-OFF state switching after NCR transmits HARQ-ACK feedback. Considering the latency issue, the former one is preferred.</w:t>
      </w:r>
    </w:p>
    <w:p w:rsidR="001D56B3" w:rsidRDefault="00302041">
      <w:pPr>
        <w:rPr>
          <w:rFonts w:eastAsia="宋体"/>
          <w:lang w:eastAsia="zh-CN"/>
        </w:rPr>
      </w:pPr>
      <w:r>
        <w:rPr>
          <w:rFonts w:eastAsia="宋体"/>
          <w:lang w:eastAsia="zh-CN"/>
        </w:rPr>
        <w:t xml:space="preserve">For the aperiodic beam indication, following the design principle of existing spec, as shown in </w:t>
      </w:r>
      <w:r>
        <w:rPr>
          <w:rFonts w:eastAsia="宋体"/>
          <w:lang w:eastAsia="zh-CN"/>
        </w:rPr>
        <w:fldChar w:fldCharType="begin"/>
      </w:r>
      <w:r>
        <w:rPr>
          <w:rFonts w:eastAsia="宋体"/>
          <w:lang w:eastAsia="zh-CN"/>
        </w:rPr>
        <w:instrText xml:space="preserve"> REF _Ref127</w:instrText>
      </w:r>
      <w:r>
        <w:rPr>
          <w:rFonts w:eastAsia="宋体"/>
          <w:lang w:eastAsia="zh-CN"/>
        </w:rPr>
        <w:instrText xml:space="preserve">518787 \h </w:instrText>
      </w:r>
      <w:r>
        <w:rPr>
          <w:rFonts w:eastAsia="宋体"/>
          <w:lang w:eastAsia="zh-CN"/>
        </w:rPr>
      </w:r>
      <w:r>
        <w:rPr>
          <w:rFonts w:eastAsia="宋体"/>
          <w:lang w:eastAsia="zh-CN"/>
        </w:rPr>
        <w:fldChar w:fldCharType="separate"/>
      </w:r>
      <w:r>
        <w:t>Figure 1</w:t>
      </w:r>
      <w:r>
        <w:rPr>
          <w:rFonts w:eastAsia="宋体"/>
          <w:lang w:eastAsia="zh-CN"/>
        </w:rPr>
        <w:fldChar w:fldCharType="end"/>
      </w:r>
      <w:r>
        <w:rPr>
          <w:rFonts w:eastAsia="宋体"/>
          <w:lang w:eastAsia="zh-CN"/>
        </w:rPr>
        <w:t>, after the receiving the DCI carrying AP indication at slot n, the additional scheduling offset, e.g., X slot will be considered to at least cover the DCI decoding. Then</w:t>
      </w:r>
      <w:r>
        <w:rPr>
          <w:rFonts w:eastAsia="宋体"/>
          <w:lang w:eastAsia="zh-CN"/>
        </w:rPr>
        <w:t>, the indicated beam</w:t>
      </w:r>
      <w:r>
        <w:rPr>
          <w:rFonts w:eastAsia="宋体"/>
          <w:lang w:eastAsia="zh-CN"/>
        </w:rPr>
        <w:t xml:space="preserve"> will be applied at the corresponding time resource, where the starting position is defined as the slot offset with the reference time instant at N+X. Following the format of DCI, t</w:t>
      </w:r>
      <w:r>
        <w:rPr>
          <w:rFonts w:eastAsia="宋体" w:hint="eastAsia"/>
          <w:lang w:eastAsia="zh-CN"/>
        </w:rPr>
        <w:t xml:space="preserve">he scheduling offset X can be indicated in the PDCCH </w:t>
      </w:r>
      <w:r>
        <w:rPr>
          <w:rFonts w:eastAsia="宋体" w:hint="eastAsia"/>
          <w:lang w:eastAsia="zh-CN"/>
        </w:rPr>
        <w:t xml:space="preserve">together with the aperiodic beam indication. </w:t>
      </w:r>
    </w:p>
    <w:p w:rsidR="001D56B3" w:rsidRDefault="00302041">
      <w:pPr>
        <w:keepNext/>
        <w:jc w:val="center"/>
      </w:pPr>
      <w:r>
        <w:rPr>
          <w:noProof/>
          <w:lang w:eastAsia="zh-CN"/>
        </w:rPr>
        <w:drawing>
          <wp:inline distT="0" distB="0" distL="114300" distR="114300">
            <wp:extent cx="3599815" cy="1544320"/>
            <wp:effectExtent l="0" t="0" r="1206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599815" cy="1544320"/>
                    </a:xfrm>
                    <a:prstGeom prst="rect">
                      <a:avLst/>
                    </a:prstGeom>
                    <a:noFill/>
                    <a:ln>
                      <a:noFill/>
                    </a:ln>
                  </pic:spPr>
                </pic:pic>
              </a:graphicData>
            </a:graphic>
          </wp:inline>
        </w:drawing>
      </w:r>
    </w:p>
    <w:p w:rsidR="001D56B3" w:rsidRDefault="00302041">
      <w:pPr>
        <w:pStyle w:val="a6"/>
      </w:pPr>
      <w:bookmarkStart w:id="7" w:name="_Ref127518787"/>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7"/>
      <w:r>
        <w:rPr>
          <w:b w:val="0"/>
        </w:rPr>
        <w:t xml:space="preserve"> Illustration of timeline for AP beam indication</w:t>
      </w:r>
    </w:p>
    <w:p w:rsidR="001D56B3" w:rsidRDefault="00302041">
      <w:pPr>
        <w:snapToGrid w:val="0"/>
        <w:rPr>
          <w:rFonts w:eastAsia="宋体"/>
          <w:i/>
          <w:iCs/>
          <w:szCs w:val="20"/>
          <w:lang w:eastAsia="zh-CN"/>
        </w:rPr>
      </w:pPr>
      <w:r>
        <w:rPr>
          <w:rFonts w:eastAsia="宋体" w:hint="eastAsia"/>
          <w:b/>
          <w:bCs/>
          <w:i/>
          <w:iCs/>
          <w:szCs w:val="20"/>
          <w:lang w:eastAsia="zh-CN"/>
        </w:rPr>
        <w:t>Proposal 1</w:t>
      </w:r>
      <w:r>
        <w:rPr>
          <w:rFonts w:eastAsia="宋体"/>
          <w:b/>
          <w:bCs/>
          <w:i/>
          <w:iCs/>
          <w:szCs w:val="20"/>
          <w:lang w:eastAsia="zh-CN"/>
        </w:rPr>
        <w:t>7</w:t>
      </w:r>
      <w:r>
        <w:rPr>
          <w:rFonts w:eastAsia="宋体" w:hint="eastAsia"/>
          <w:b/>
          <w:bCs/>
          <w:i/>
          <w:iCs/>
          <w:szCs w:val="20"/>
          <w:lang w:eastAsia="zh-CN"/>
        </w:rPr>
        <w:t>:</w:t>
      </w:r>
      <w:r>
        <w:rPr>
          <w:rFonts w:eastAsia="宋体" w:hint="eastAsia"/>
          <w:i/>
          <w:iCs/>
          <w:szCs w:val="20"/>
          <w:lang w:eastAsia="zh-CN"/>
        </w:rPr>
        <w:t xml:space="preserve"> The aperiodic beam indication </w:t>
      </w:r>
      <w:r>
        <w:rPr>
          <w:rFonts w:eastAsia="宋体"/>
          <w:i/>
          <w:iCs/>
          <w:szCs w:val="20"/>
          <w:lang w:eastAsia="zh-CN"/>
        </w:rPr>
        <w:t xml:space="preserve">is </w:t>
      </w:r>
      <w:r>
        <w:rPr>
          <w:rFonts w:eastAsia="宋体" w:hint="eastAsia"/>
          <w:i/>
          <w:iCs/>
          <w:szCs w:val="20"/>
          <w:lang w:eastAsia="zh-CN"/>
        </w:rPr>
        <w:t xml:space="preserve">applied at the starting time defined by slot offset and symbol offset, </w:t>
      </w:r>
      <w:r>
        <w:rPr>
          <w:rFonts w:eastAsia="宋体"/>
          <w:i/>
          <w:iCs/>
          <w:szCs w:val="20"/>
          <w:lang w:eastAsia="zh-CN"/>
        </w:rPr>
        <w:t>with the</w:t>
      </w:r>
      <w:r>
        <w:rPr>
          <w:rFonts w:eastAsia="宋体"/>
          <w:i/>
          <w:iCs/>
          <w:szCs w:val="20"/>
          <w:lang w:eastAsia="zh-CN"/>
        </w:rPr>
        <w:t xml:space="preserve"> reference time instant at N+X</w:t>
      </w:r>
      <w:r>
        <w:rPr>
          <w:rFonts w:eastAsia="宋体" w:hint="eastAsia"/>
          <w:i/>
          <w:iCs/>
          <w:szCs w:val="20"/>
          <w:lang w:eastAsia="zh-CN"/>
        </w:rPr>
        <w:t>：</w:t>
      </w:r>
      <w:r>
        <w:rPr>
          <w:rFonts w:eastAsia="宋体"/>
          <w:i/>
          <w:iCs/>
          <w:szCs w:val="20"/>
          <w:lang w:eastAsia="zh-CN"/>
        </w:rPr>
        <w:t xml:space="preserve"> </w:t>
      </w:r>
    </w:p>
    <w:p w:rsidR="001D56B3" w:rsidRDefault="00302041">
      <w:pPr>
        <w:pStyle w:val="afb"/>
        <w:numPr>
          <w:ilvl w:val="0"/>
          <w:numId w:val="14"/>
        </w:numPr>
        <w:snapToGrid w:val="0"/>
        <w:ind w:leftChars="0"/>
        <w:rPr>
          <w:rFonts w:eastAsia="宋体"/>
          <w:i/>
          <w:iCs/>
          <w:szCs w:val="20"/>
          <w:lang w:eastAsia="zh-CN"/>
        </w:rPr>
      </w:pPr>
      <w:r>
        <w:rPr>
          <w:rFonts w:eastAsia="宋体"/>
          <w:i/>
          <w:iCs/>
          <w:szCs w:val="20"/>
          <w:lang w:eastAsia="zh-CN"/>
        </w:rPr>
        <w:t xml:space="preserve">N refers to the slot </w:t>
      </w:r>
      <w:proofErr w:type="spellStart"/>
      <w:r>
        <w:rPr>
          <w:rFonts w:eastAsia="宋体"/>
          <w:i/>
          <w:iCs/>
          <w:szCs w:val="20"/>
          <w:lang w:eastAsia="zh-CN"/>
        </w:rPr>
        <w:t>wh</w:t>
      </w:r>
      <w:r>
        <w:rPr>
          <w:rFonts w:eastAsia="宋体" w:hint="eastAsia"/>
          <w:i/>
          <w:iCs/>
          <w:szCs w:val="20"/>
          <w:lang w:val="en-US" w:eastAsia="zh-CN"/>
        </w:rPr>
        <w:t>en</w:t>
      </w:r>
      <w:proofErr w:type="spellEnd"/>
      <w:r>
        <w:rPr>
          <w:rFonts w:eastAsia="宋体"/>
          <w:i/>
          <w:iCs/>
          <w:szCs w:val="20"/>
          <w:lang w:eastAsia="zh-CN"/>
        </w:rPr>
        <w:t xml:space="preserve"> the NCR </w:t>
      </w:r>
      <w:r>
        <w:rPr>
          <w:rFonts w:eastAsia="宋体"/>
          <w:i/>
          <w:iCs/>
          <w:szCs w:val="20"/>
          <w:lang w:val="en-US" w:eastAsia="zh-CN"/>
        </w:rPr>
        <w:t>receives</w:t>
      </w:r>
      <w:r>
        <w:rPr>
          <w:rFonts w:eastAsia="宋体"/>
          <w:i/>
          <w:iCs/>
          <w:szCs w:val="20"/>
          <w:lang w:eastAsia="zh-CN"/>
        </w:rPr>
        <w:t xml:space="preserve"> </w:t>
      </w:r>
      <w:r>
        <w:rPr>
          <w:rFonts w:eastAsia="宋体"/>
          <w:i/>
          <w:iCs/>
          <w:szCs w:val="20"/>
          <w:lang w:val="en-US" w:eastAsia="zh-CN"/>
        </w:rPr>
        <w:t>the PDCCH</w:t>
      </w:r>
      <w:r>
        <w:rPr>
          <w:rFonts w:eastAsia="宋体"/>
          <w:i/>
          <w:iCs/>
          <w:szCs w:val="20"/>
          <w:lang w:eastAsia="zh-CN"/>
        </w:rPr>
        <w:t xml:space="preserve"> carrying </w:t>
      </w:r>
      <w:r>
        <w:rPr>
          <w:rFonts w:eastAsia="宋体"/>
          <w:i/>
          <w:iCs/>
          <w:szCs w:val="20"/>
          <w:lang w:val="en-US" w:eastAsia="zh-CN"/>
        </w:rPr>
        <w:t>a</w:t>
      </w:r>
      <w:r>
        <w:rPr>
          <w:rFonts w:eastAsia="宋体"/>
          <w:i/>
          <w:iCs/>
          <w:szCs w:val="20"/>
          <w:lang w:eastAsia="zh-CN"/>
        </w:rPr>
        <w:t xml:space="preserve">periodic beam indication. </w:t>
      </w:r>
    </w:p>
    <w:p w:rsidR="001D56B3" w:rsidRDefault="00302041">
      <w:pPr>
        <w:pStyle w:val="afb"/>
        <w:numPr>
          <w:ilvl w:val="0"/>
          <w:numId w:val="14"/>
        </w:numPr>
        <w:snapToGrid w:val="0"/>
        <w:ind w:leftChars="0"/>
        <w:rPr>
          <w:rFonts w:eastAsia="宋体"/>
          <w:i/>
          <w:iCs/>
          <w:szCs w:val="20"/>
          <w:lang w:eastAsia="zh-CN"/>
        </w:rPr>
      </w:pPr>
      <w:r>
        <w:rPr>
          <w:rFonts w:eastAsia="宋体"/>
          <w:i/>
          <w:iCs/>
          <w:szCs w:val="20"/>
          <w:lang w:eastAsia="zh-CN"/>
        </w:rPr>
        <w:t xml:space="preserve">X slots, should be provided in the </w:t>
      </w:r>
      <w:r>
        <w:rPr>
          <w:rFonts w:eastAsia="宋体"/>
          <w:i/>
          <w:iCs/>
          <w:lang w:eastAsia="zh-CN"/>
        </w:rPr>
        <w:t>PDCCH carrying aperiodic beam indication to allow enough DCI decoding time and ON-OFF state swi</w:t>
      </w:r>
      <w:r>
        <w:rPr>
          <w:rFonts w:eastAsia="宋体"/>
          <w:i/>
          <w:iCs/>
          <w:lang w:eastAsia="zh-CN"/>
        </w:rPr>
        <w:t>tching time.</w:t>
      </w:r>
    </w:p>
    <w:p w:rsidR="001D56B3" w:rsidRDefault="00302041">
      <w:pPr>
        <w:snapToGrid w:val="0"/>
        <w:spacing w:beforeLines="50" w:before="120" w:line="240" w:lineRule="auto"/>
        <w:rPr>
          <w:rFonts w:eastAsia="宋体"/>
          <w:i/>
          <w:iCs/>
          <w:szCs w:val="20"/>
          <w:lang w:eastAsia="zh-CN"/>
        </w:rPr>
      </w:pPr>
      <w:r>
        <w:rPr>
          <w:rFonts w:eastAsia="宋体"/>
          <w:b/>
          <w:bCs/>
          <w:i/>
          <w:iCs/>
          <w:szCs w:val="20"/>
          <w:lang w:eastAsia="zh-CN"/>
        </w:rPr>
        <w:t>Proposal 18:</w:t>
      </w:r>
      <w:r>
        <w:rPr>
          <w:rFonts w:eastAsia="宋体"/>
          <w:i/>
          <w:iCs/>
          <w:szCs w:val="20"/>
          <w:lang w:eastAsia="zh-CN"/>
        </w:rPr>
        <w:t xml:space="preserve"> The HARQ-ACK feedback for the PDCCH, if supported, can be transmitted after the beam indication applicable time.</w:t>
      </w:r>
    </w:p>
    <w:p w:rsidR="001D56B3" w:rsidRDefault="0030204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w:t>
      </w:r>
    </w:p>
    <w:p w:rsidR="001D56B3" w:rsidRDefault="00302041">
      <w:pPr>
        <w:adjustRightInd w:val="0"/>
        <w:snapToGrid w:val="0"/>
        <w:spacing w:beforeLines="50" w:before="120" w:after="0" w:line="240" w:lineRule="auto"/>
        <w:ind w:leftChars="74" w:left="148"/>
        <w:rPr>
          <w:szCs w:val="20"/>
        </w:rPr>
      </w:pPr>
      <w:r>
        <w:rPr>
          <w:szCs w:val="20"/>
        </w:rPr>
        <w:lastRenderedPageBreak/>
        <w:t xml:space="preserve">In this contribution, </w:t>
      </w:r>
      <w:r>
        <w:rPr>
          <w:rFonts w:eastAsia="宋体"/>
          <w:szCs w:val="20"/>
          <w:lang w:eastAsia="zh-CN"/>
        </w:rPr>
        <w:t>discussion on the SCI signaling design and corresponding NCR behavior has been condu</w:t>
      </w:r>
      <w:r>
        <w:rPr>
          <w:rFonts w:eastAsia="宋体"/>
          <w:szCs w:val="20"/>
          <w:lang w:eastAsia="zh-CN"/>
        </w:rPr>
        <w:t xml:space="preserve">cted. Other aspects, including explicit OFF indication, power control and beam switching time, are also analyzed. Following </w:t>
      </w:r>
      <w:r>
        <w:rPr>
          <w:szCs w:val="20"/>
        </w:rPr>
        <w:t>proposals</w:t>
      </w:r>
      <w:r>
        <w:rPr>
          <w:rFonts w:eastAsia="宋体"/>
          <w:szCs w:val="20"/>
          <w:lang w:eastAsia="zh-CN"/>
        </w:rPr>
        <w:t xml:space="preserve"> and observations are provided based on the analysis.</w:t>
      </w:r>
    </w:p>
    <w:p w:rsidR="001D56B3" w:rsidRDefault="00302041">
      <w:pPr>
        <w:adjustRightInd w:val="0"/>
        <w:snapToGrid w:val="0"/>
        <w:spacing w:beforeLines="50" w:before="120" w:after="0" w:line="240" w:lineRule="auto"/>
        <w:ind w:leftChars="74" w:left="148"/>
        <w:rPr>
          <w:szCs w:val="20"/>
        </w:rPr>
      </w:pPr>
      <w:r>
        <w:rPr>
          <w:b/>
          <w:bCs/>
          <w:i/>
          <w:iCs/>
          <w:lang w:eastAsia="zh-CN"/>
        </w:rPr>
        <w:t>Observation 1:</w:t>
      </w:r>
      <w:r>
        <w:rPr>
          <w:i/>
          <w:iCs/>
          <w:lang w:eastAsia="zh-CN"/>
        </w:rPr>
        <w:t xml:space="preserve"> The signals with the same periodicity can be configured using one RRC signaling and the maximum number of periodic beam indication can be equal to the number of periodicity candidates.</w:t>
      </w:r>
    </w:p>
    <w:p w:rsidR="001D56B3" w:rsidRDefault="00302041">
      <w:pPr>
        <w:adjustRightInd w:val="0"/>
        <w:snapToGrid w:val="0"/>
        <w:spacing w:beforeLines="50" w:before="120" w:after="0" w:line="240" w:lineRule="auto"/>
        <w:ind w:leftChars="74" w:left="148"/>
        <w:rPr>
          <w:i/>
          <w:iCs/>
          <w:lang w:eastAsia="zh-CN"/>
        </w:rPr>
      </w:pPr>
      <w:r>
        <w:rPr>
          <w:b/>
          <w:bCs/>
          <w:i/>
          <w:iCs/>
          <w:lang w:eastAsia="zh-CN"/>
        </w:rPr>
        <w:t>Proposal 1:</w:t>
      </w:r>
      <w:r>
        <w:rPr>
          <w:i/>
          <w:iCs/>
          <w:lang w:eastAsia="zh-CN"/>
        </w:rPr>
        <w:t xml:space="preserve"> The periodicity of periodic beam indication could be {1, 2</w:t>
      </w:r>
      <w:r>
        <w:rPr>
          <w:i/>
          <w:iCs/>
          <w:lang w:eastAsia="zh-CN"/>
        </w:rPr>
        <w:t>, 4, 5, 8, 10, 16, 20, 32, 40, 64, 80, 128, 160, 256, 320, 512, 640, 1024, 1280, 2560, 5120, 10240} slots.</w:t>
      </w:r>
    </w:p>
    <w:p w:rsidR="001D56B3" w:rsidRDefault="00302041">
      <w:pPr>
        <w:adjustRightInd w:val="0"/>
        <w:snapToGrid w:val="0"/>
        <w:spacing w:beforeLines="50" w:before="120" w:after="0" w:line="240" w:lineRule="auto"/>
        <w:ind w:leftChars="74" w:left="148"/>
        <w:rPr>
          <w:i/>
          <w:iCs/>
          <w:lang w:eastAsia="zh-CN"/>
        </w:rPr>
      </w:pPr>
      <w:r>
        <w:rPr>
          <w:b/>
          <w:bCs/>
          <w:i/>
          <w:iCs/>
          <w:lang w:eastAsia="zh-CN"/>
        </w:rPr>
        <w:t>Observation 2:</w:t>
      </w:r>
      <w:r>
        <w:rPr>
          <w:i/>
          <w:iCs/>
          <w:lang w:eastAsia="zh-CN"/>
        </w:rPr>
        <w:t xml:space="preserve"> Based on</w:t>
      </w:r>
      <w:r>
        <w:rPr>
          <w:rFonts w:eastAsia="宋体"/>
          <w:i/>
          <w:iCs/>
          <w:lang w:eastAsia="zh-CN"/>
        </w:rPr>
        <w:t xml:space="preserve"> the analysis of cell-specific signals, the </w:t>
      </w:r>
      <w:proofErr w:type="spellStart"/>
      <w:r>
        <w:rPr>
          <w:i/>
          <w:iCs/>
          <w:lang w:eastAsia="zh-CN"/>
        </w:rPr>
        <w:t>X</w:t>
      </w:r>
      <w:r>
        <w:rPr>
          <w:i/>
          <w:iCs/>
          <w:vertAlign w:val="subscript"/>
          <w:lang w:eastAsia="zh-CN"/>
        </w:rPr>
        <w:t>max</w:t>
      </w:r>
      <w:proofErr w:type="spellEnd"/>
      <w:r>
        <w:rPr>
          <w:rFonts w:eastAsia="宋体"/>
          <w:i/>
          <w:iCs/>
          <w:lang w:eastAsia="zh-CN"/>
        </w:rPr>
        <w:t xml:space="preserve"> value may be a value of hundreds to thousands. And multiple RRC signals can b</w:t>
      </w:r>
      <w:r>
        <w:rPr>
          <w:rFonts w:eastAsia="宋体"/>
          <w:i/>
          <w:iCs/>
          <w:lang w:eastAsia="zh-CN"/>
        </w:rPr>
        <w:t>e used to cover more flexible cases for UE-specific signals.</w:t>
      </w:r>
    </w:p>
    <w:p w:rsidR="001D56B3" w:rsidRDefault="00302041">
      <w:pPr>
        <w:adjustRightInd w:val="0"/>
        <w:snapToGrid w:val="0"/>
        <w:spacing w:beforeLines="50" w:before="120" w:after="0" w:line="240" w:lineRule="auto"/>
        <w:ind w:leftChars="74" w:left="148"/>
        <w:rPr>
          <w:lang w:eastAsia="zh-CN"/>
        </w:rPr>
      </w:pPr>
      <w:r>
        <w:rPr>
          <w:b/>
          <w:bCs/>
          <w:i/>
          <w:iCs/>
          <w:lang w:eastAsia="zh-CN"/>
        </w:rPr>
        <w:t>Proposal 2:</w:t>
      </w:r>
      <w:r>
        <w:rPr>
          <w:i/>
          <w:iCs/>
          <w:lang w:eastAsia="zh-CN"/>
        </w:rPr>
        <w:t xml:space="preserve"> The maximum number of beam indexes for periodic beam indication can be 128.</w:t>
      </w:r>
    </w:p>
    <w:p w:rsidR="001D56B3" w:rsidRDefault="00302041">
      <w:pPr>
        <w:adjustRightInd w:val="0"/>
        <w:snapToGrid w:val="0"/>
        <w:spacing w:beforeLines="50" w:before="120" w:after="0" w:line="240" w:lineRule="auto"/>
        <w:ind w:leftChars="74" w:left="148"/>
        <w:rPr>
          <w:rFonts w:eastAsiaTheme="minorEastAsia"/>
          <w:szCs w:val="20"/>
          <w:lang w:eastAsia="zh-CN"/>
        </w:rPr>
      </w:pPr>
      <w:r>
        <w:rPr>
          <w:b/>
          <w:bCs/>
          <w:i/>
          <w:iCs/>
          <w:lang w:eastAsia="zh-CN"/>
        </w:rPr>
        <w:t>Proposal 3:</w:t>
      </w:r>
      <w:r>
        <w:rPr>
          <w:i/>
          <w:iCs/>
          <w:lang w:eastAsia="zh-CN"/>
        </w:rPr>
        <w:t xml:space="preserve"> The candidate values of the duration in symbol for periodic beam indication can be </w:t>
      </w:r>
      <w:r>
        <w:rPr>
          <w:rFonts w:eastAsia="宋体"/>
          <w:lang w:eastAsia="zh-CN"/>
        </w:rPr>
        <w:t>{</w:t>
      </w:r>
      <w:r>
        <w:rPr>
          <w:lang w:eastAsia="zh-CN"/>
        </w:rPr>
        <w:t xml:space="preserve">1, </w:t>
      </w:r>
      <w:proofErr w:type="gramStart"/>
      <w:r>
        <w:rPr>
          <w:lang w:eastAsia="zh-CN"/>
        </w:rPr>
        <w:t xml:space="preserve">2, </w:t>
      </w:r>
      <w:r>
        <w:rPr>
          <w:lang w:eastAsia="zh-CN"/>
        </w:rPr>
        <w:t>...448</w:t>
      </w:r>
      <w:proofErr w:type="gramEnd"/>
      <w:r>
        <w:rPr>
          <w:lang w:eastAsia="zh-CN"/>
        </w:rPr>
        <w:t>}</w:t>
      </w:r>
      <w:r>
        <w:rPr>
          <w:i/>
          <w:iCs/>
          <w:lang w:eastAsia="zh-CN"/>
        </w:rPr>
        <w:t>.</w:t>
      </w:r>
    </w:p>
    <w:p w:rsidR="001D56B3" w:rsidRDefault="00302041">
      <w:pPr>
        <w:adjustRightInd w:val="0"/>
        <w:snapToGrid w:val="0"/>
        <w:spacing w:beforeLines="50" w:before="120" w:after="0" w:line="240" w:lineRule="auto"/>
        <w:ind w:leftChars="74" w:left="148"/>
        <w:rPr>
          <w:rFonts w:eastAsiaTheme="minorEastAsia"/>
          <w:i/>
          <w:szCs w:val="20"/>
          <w:lang w:eastAsia="zh-CN"/>
        </w:rPr>
      </w:pPr>
      <w:r>
        <w:rPr>
          <w:b/>
          <w:bCs/>
          <w:i/>
          <w:iCs/>
          <w:lang w:eastAsia="zh-CN"/>
        </w:rPr>
        <w:t xml:space="preserve">Proposal </w:t>
      </w:r>
      <w:r>
        <w:rPr>
          <w:rFonts w:eastAsia="宋体"/>
          <w:b/>
          <w:bCs/>
          <w:i/>
          <w:szCs w:val="20"/>
          <w:lang w:eastAsia="zh-CN"/>
        </w:rPr>
        <w:t>4:</w:t>
      </w:r>
      <w:r>
        <w:rPr>
          <w:rFonts w:eastAsia="宋体"/>
          <w:i/>
          <w:szCs w:val="20"/>
          <w:lang w:eastAsia="zh-CN"/>
        </w:rPr>
        <w:t xml:space="preserve"> </w:t>
      </w:r>
      <w:r>
        <w:rPr>
          <w:rFonts w:eastAsiaTheme="minorEastAsia"/>
          <w:i/>
          <w:szCs w:val="20"/>
          <w:lang w:eastAsia="zh-CN"/>
        </w:rPr>
        <w:t xml:space="preserve">To enable full scheduling flexibility,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Theme="minorEastAsia"/>
          <w:i/>
          <w:szCs w:val="20"/>
          <w:lang w:eastAsia="zh-CN"/>
        </w:rPr>
        <w:t xml:space="preserve"> is supported with a simple 1-to-1 mapping </w:t>
      </w:r>
      <w:r>
        <w:rPr>
          <w:rFonts w:eastAsia="宋体"/>
          <w:i/>
          <w:szCs w:val="24"/>
        </w:rPr>
        <w:t xml:space="preserve">to associate the beam </w:t>
      </w:r>
      <w:r>
        <w:rPr>
          <w:rFonts w:eastAsia="宋体"/>
          <w:i/>
          <w:szCs w:val="24"/>
          <w:lang w:eastAsia="zh-CN"/>
        </w:rPr>
        <w:t>with</w:t>
      </w:r>
      <w:r>
        <w:rPr>
          <w:rFonts w:eastAsia="宋体"/>
          <w:i/>
          <w:szCs w:val="24"/>
        </w:rPr>
        <w:t xml:space="preserve"> the time</w:t>
      </w:r>
      <w:r>
        <w:rPr>
          <w:rFonts w:eastAsia="宋体"/>
          <w:i/>
          <w:szCs w:val="24"/>
          <w:lang w:eastAsia="zh-CN"/>
        </w:rPr>
        <w:t xml:space="preserve"> resource</w:t>
      </w:r>
      <w:r>
        <w:rPr>
          <w:rFonts w:eastAsiaTheme="minorEastAsia"/>
          <w:i/>
          <w:szCs w:val="20"/>
          <w:lang w:eastAsia="zh-CN"/>
        </w:rPr>
        <w:t>.</w:t>
      </w:r>
    </w:p>
    <w:p w:rsidR="001D56B3" w:rsidRDefault="00302041">
      <w:pPr>
        <w:adjustRightInd w:val="0"/>
        <w:snapToGrid w:val="0"/>
        <w:spacing w:beforeLines="50" w:before="120" w:after="0" w:line="240" w:lineRule="auto"/>
        <w:ind w:leftChars="74" w:left="148"/>
        <w:rPr>
          <w:rFonts w:eastAsiaTheme="minorEastAsia"/>
          <w:i/>
          <w:szCs w:val="20"/>
          <w:lang w:eastAsia="zh-CN"/>
        </w:rPr>
      </w:pPr>
      <w:r>
        <w:rPr>
          <w:b/>
          <w:bCs/>
          <w:i/>
          <w:iCs/>
          <w:lang w:eastAsia="zh-CN"/>
        </w:rPr>
        <w:t xml:space="preserve">Proposal </w:t>
      </w:r>
      <w:r>
        <w:rPr>
          <w:rFonts w:eastAsia="宋体"/>
          <w:b/>
          <w:bCs/>
          <w:i/>
          <w:szCs w:val="20"/>
          <w:lang w:eastAsia="zh-CN"/>
        </w:rPr>
        <w:t>5:</w:t>
      </w:r>
      <w:r>
        <w:rPr>
          <w:rFonts w:eastAsia="宋体"/>
          <w:i/>
          <w:szCs w:val="20"/>
          <w:lang w:eastAsia="zh-CN"/>
        </w:rPr>
        <w:t xml:space="preserve"> </w:t>
      </w:r>
      <w:r>
        <w:rPr>
          <w:rFonts w:eastAsiaTheme="minorEastAsia"/>
          <w:i/>
          <w:szCs w:val="20"/>
          <w:lang w:eastAsia="zh-CN"/>
        </w:rPr>
        <w:t>To support dynamic forwarding of signals with different SCS, the SCS should b</w:t>
      </w:r>
      <w:r>
        <w:rPr>
          <w:rFonts w:eastAsiaTheme="minorEastAsia"/>
          <w:i/>
          <w:szCs w:val="20"/>
          <w:lang w:eastAsia="zh-CN"/>
        </w:rPr>
        <w:t>e included in DCI.</w:t>
      </w:r>
    </w:p>
    <w:p w:rsidR="001D56B3" w:rsidRDefault="00302041">
      <w:pPr>
        <w:adjustRightInd w:val="0"/>
        <w:snapToGrid w:val="0"/>
        <w:spacing w:beforeLines="50" w:before="120" w:after="0" w:line="240" w:lineRule="auto"/>
        <w:ind w:leftChars="74" w:left="148"/>
        <w:rPr>
          <w:rFonts w:eastAsiaTheme="minorEastAsia"/>
          <w:i/>
          <w:szCs w:val="20"/>
          <w:lang w:eastAsia="zh-CN"/>
        </w:rPr>
      </w:pPr>
      <w:r>
        <w:rPr>
          <w:b/>
          <w:bCs/>
          <w:i/>
          <w:iCs/>
          <w:lang w:eastAsia="zh-CN"/>
        </w:rPr>
        <w:t xml:space="preserve">Proposal </w:t>
      </w:r>
      <w:r>
        <w:rPr>
          <w:rFonts w:eastAsia="宋体"/>
          <w:b/>
          <w:bCs/>
          <w:i/>
          <w:szCs w:val="20"/>
          <w:lang w:eastAsia="zh-CN"/>
        </w:rPr>
        <w:t>6:</w:t>
      </w:r>
      <w:r>
        <w:rPr>
          <w:rFonts w:eastAsia="宋体"/>
          <w:i/>
          <w:szCs w:val="20"/>
          <w:lang w:eastAsia="zh-CN"/>
        </w:rPr>
        <w:t xml:space="preserve"> </w:t>
      </w:r>
      <w:r>
        <w:rPr>
          <w:rFonts w:eastAsiaTheme="minorEastAsia"/>
          <w:i/>
          <w:szCs w:val="20"/>
          <w:lang w:eastAsia="zh-CN"/>
        </w:rPr>
        <w:t xml:space="preserve">The actual indicated beam number </w:t>
      </w:r>
      <m:oMath>
        <m:r>
          <w:rPr>
            <w:rFonts w:ascii="Cambria Math" w:eastAsia="宋体" w:hAnsi="Cambria Math"/>
            <w:szCs w:val="20"/>
            <w:lang w:eastAsia="zh-CN"/>
          </w:rPr>
          <m:t>L</m:t>
        </m:r>
      </m:oMath>
      <w:r>
        <w:rPr>
          <w:rFonts w:eastAsia="宋体"/>
          <w:i/>
          <w:szCs w:val="20"/>
          <w:lang w:eastAsia="zh-CN"/>
        </w:rPr>
        <w:t xml:space="preserve"> can be determined by the </w:t>
      </w:r>
      <w:r>
        <w:rPr>
          <w:rFonts w:eastAsiaTheme="minorEastAsia"/>
          <w:i/>
          <w:szCs w:val="20"/>
          <w:lang w:eastAsia="zh-CN"/>
        </w:rPr>
        <w:t>time resource field.</w:t>
      </w:r>
    </w:p>
    <w:p w:rsidR="001D56B3" w:rsidRDefault="00302041">
      <w:pPr>
        <w:adjustRightInd w:val="0"/>
        <w:snapToGrid w:val="0"/>
        <w:spacing w:beforeLines="50" w:before="120" w:after="0" w:line="240" w:lineRule="auto"/>
        <w:ind w:leftChars="74" w:left="148"/>
        <w:rPr>
          <w:i/>
          <w:iCs/>
          <w:lang w:eastAsia="zh-CN"/>
        </w:rPr>
      </w:pPr>
      <w:r>
        <w:rPr>
          <w:b/>
          <w:bCs/>
          <w:i/>
          <w:iCs/>
          <w:lang w:eastAsia="zh-CN"/>
        </w:rPr>
        <w:t>Proposal 7:</w:t>
      </w:r>
      <w:r>
        <w:rPr>
          <w:i/>
          <w:iCs/>
          <w:lang w:eastAsia="zh-CN"/>
        </w:rPr>
        <w:t xml:space="preserve"> The maximum number of entries in a time domain resource list for aperiodic beam indication can be 128.</w:t>
      </w:r>
    </w:p>
    <w:p w:rsidR="001D56B3" w:rsidRDefault="00302041">
      <w:pPr>
        <w:adjustRightInd w:val="0"/>
        <w:snapToGrid w:val="0"/>
        <w:spacing w:beforeLines="50" w:before="120" w:after="0" w:line="240" w:lineRule="auto"/>
        <w:ind w:leftChars="74" w:left="148"/>
        <w:rPr>
          <w:i/>
          <w:iCs/>
          <w:lang w:eastAsia="zh-CN"/>
        </w:rPr>
      </w:pPr>
      <w:r>
        <w:rPr>
          <w:b/>
          <w:bCs/>
          <w:i/>
          <w:iCs/>
          <w:lang w:eastAsia="zh-CN"/>
        </w:rPr>
        <w:t>Proposal 8:</w:t>
      </w:r>
      <w:r>
        <w:rPr>
          <w:i/>
          <w:iCs/>
          <w:lang w:eastAsia="zh-CN"/>
        </w:rPr>
        <w:t xml:space="preserve"> The value range of slot offset in time domain resource for aperiodic beam indication can be {0...3}.</w:t>
      </w:r>
    </w:p>
    <w:p w:rsidR="001D56B3" w:rsidRDefault="00302041">
      <w:pPr>
        <w:adjustRightInd w:val="0"/>
        <w:snapToGrid w:val="0"/>
        <w:spacing w:beforeLines="50" w:before="120" w:after="0" w:line="240" w:lineRule="auto"/>
        <w:ind w:leftChars="74" w:left="148"/>
        <w:rPr>
          <w:i/>
          <w:iCs/>
          <w:lang w:eastAsia="zh-CN"/>
        </w:rPr>
      </w:pPr>
      <w:r>
        <w:rPr>
          <w:b/>
          <w:bCs/>
          <w:i/>
          <w:iCs/>
          <w:lang w:eastAsia="zh-CN"/>
        </w:rPr>
        <w:t>Proposal 9:</w:t>
      </w:r>
      <w:r>
        <w:rPr>
          <w:i/>
          <w:iCs/>
          <w:lang w:eastAsia="zh-CN"/>
        </w:rPr>
        <w:t xml:space="preserve"> The candidate values of the duration in symbol for the time domain resource of aperiodic beam indication can be {1, 2</w:t>
      </w:r>
      <w:proofErr w:type="gramStart"/>
      <w:r>
        <w:rPr>
          <w:i/>
          <w:iCs/>
          <w:lang w:eastAsia="zh-CN"/>
        </w:rPr>
        <w:t>, ...,</w:t>
      </w:r>
      <w:proofErr w:type="gramEnd"/>
      <w:r>
        <w:rPr>
          <w:i/>
          <w:iCs/>
          <w:lang w:eastAsia="zh-CN"/>
        </w:rPr>
        <w:t xml:space="preserve"> 28}.</w:t>
      </w:r>
    </w:p>
    <w:p w:rsidR="001D56B3" w:rsidRDefault="00302041">
      <w:pPr>
        <w:adjustRightInd w:val="0"/>
        <w:snapToGrid w:val="0"/>
        <w:spacing w:beforeLines="50" w:before="120" w:after="0" w:line="240" w:lineRule="auto"/>
        <w:ind w:leftChars="74" w:left="148"/>
        <w:rPr>
          <w:i/>
          <w:iCs/>
          <w:lang w:eastAsia="zh-CN"/>
        </w:rPr>
      </w:pPr>
      <w:r>
        <w:rPr>
          <w:b/>
          <w:bCs/>
          <w:i/>
          <w:iCs/>
          <w:lang w:eastAsia="zh-CN"/>
        </w:rPr>
        <w:t>Proposal 10:</w:t>
      </w:r>
      <w:r>
        <w:rPr>
          <w:i/>
          <w:iCs/>
          <w:lang w:eastAsia="zh-CN"/>
        </w:rPr>
        <w:t xml:space="preserve"> </w:t>
      </w:r>
      <w:r>
        <w:rPr>
          <w:i/>
          <w:iCs/>
          <w:lang w:eastAsia="zh-CN"/>
        </w:rPr>
        <w:t xml:space="preserve"> For semi-persistent beam indication, option-2 is supported:</w:t>
      </w:r>
    </w:p>
    <w:p w:rsidR="001D56B3" w:rsidRDefault="00302041">
      <w:pPr>
        <w:pStyle w:val="afb"/>
        <w:numPr>
          <w:ilvl w:val="1"/>
          <w:numId w:val="9"/>
        </w:numPr>
        <w:tabs>
          <w:tab w:val="left" w:pos="1304"/>
          <w:tab w:val="left" w:pos="1440"/>
          <w:tab w:val="left" w:pos="2160"/>
        </w:tabs>
        <w:adjustRightInd w:val="0"/>
        <w:snapToGrid w:val="0"/>
        <w:spacing w:beforeLines="50" w:before="120"/>
        <w:ind w:leftChars="0"/>
        <w:rPr>
          <w:rFonts w:ascii="Times New Roman" w:hAnsi="Times New Roman"/>
          <w:i/>
          <w:iCs/>
          <w:szCs w:val="20"/>
        </w:rPr>
      </w:pPr>
      <w:r>
        <w:rPr>
          <w:rFonts w:ascii="Times New Roman" w:hAnsi="Times New Roman"/>
          <w:i/>
          <w:iCs/>
          <w:szCs w:val="20"/>
        </w:rPr>
        <w:t>A list of P(</w:t>
      </w:r>
      <m:oMath>
        <m:r>
          <w:rPr>
            <w:rFonts w:ascii="Cambria Math" w:hAnsi="Cambria Math"/>
            <w:szCs w:val="20"/>
          </w:rPr>
          <m:t>1≤</m:t>
        </m:r>
        <m:r>
          <w:rPr>
            <w:rFonts w:ascii="Cambria Math" w:hAnsi="Cambria Math"/>
            <w:szCs w:val="20"/>
          </w:rPr>
          <m:t>P</m:t>
        </m:r>
        <m:r>
          <w:rPr>
            <w:rFonts w:ascii="Cambria Math" w:hAnsi="Cambria Math"/>
            <w:szCs w:val="20"/>
          </w:rPr>
          <m: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max</m:t>
            </m:r>
          </m:sub>
        </m:sSub>
      </m:oMath>
      <w:r>
        <w:rPr>
          <w:rFonts w:ascii="Times New Roman" w:hAnsi="Times New Roman"/>
          <w:i/>
          <w:iCs/>
          <w:szCs w:val="20"/>
        </w:rPr>
        <w:t>) forwarding resource is configured by one RRC signaling, each is defined as {Beam index, time resource}</w:t>
      </w:r>
    </w:p>
    <w:p w:rsidR="001D56B3" w:rsidRDefault="00302041">
      <w:pPr>
        <w:pStyle w:val="afb"/>
        <w:numPr>
          <w:ilvl w:val="1"/>
          <w:numId w:val="9"/>
        </w:numPr>
        <w:tabs>
          <w:tab w:val="left" w:pos="1304"/>
          <w:tab w:val="left" w:pos="1440"/>
          <w:tab w:val="left" w:pos="2160"/>
        </w:tabs>
        <w:adjustRightInd w:val="0"/>
        <w:snapToGrid w:val="0"/>
        <w:spacing w:beforeLines="50" w:before="120"/>
        <w:ind w:leftChars="0"/>
        <w:rPr>
          <w:rFonts w:ascii="Times New Roman" w:hAnsi="Times New Roman"/>
          <w:i/>
          <w:iCs/>
          <w:szCs w:val="20"/>
        </w:rPr>
      </w:pPr>
      <w:r>
        <w:rPr>
          <w:rFonts w:ascii="Times New Roman" w:hAnsi="Times New Roman"/>
          <w:i/>
          <w:iCs/>
          <w:szCs w:val="20"/>
        </w:rPr>
        <w:t xml:space="preserve">One MAC CE is used to select </w:t>
      </w:r>
      <m:oMath>
        <m:r>
          <w:rPr>
            <w:rFonts w:ascii="Cambria Math" w:hAnsi="Cambria Math"/>
            <w:szCs w:val="20"/>
          </w:rPr>
          <m:t>Z</m:t>
        </m:r>
      </m:oMath>
      <w:r>
        <w:rPr>
          <w:rFonts w:ascii="Times New Roman" w:hAnsi="Times New Roman"/>
          <w:i/>
          <w:iCs/>
          <w:szCs w:val="20"/>
        </w:rPr>
        <w:t xml:space="preserve"> forwarding </w:t>
      </w:r>
      <w:r>
        <w:rPr>
          <w:rFonts w:ascii="Times New Roman" w:eastAsiaTheme="minorEastAsia" w:hAnsi="Times New Roman"/>
          <w:i/>
          <w:iCs/>
          <w:szCs w:val="20"/>
          <w:lang w:eastAsia="zh-CN"/>
        </w:rPr>
        <w:t>resource(s)</w:t>
      </w:r>
      <w:r>
        <w:rPr>
          <w:rFonts w:ascii="Times New Roman" w:hAnsi="Times New Roman"/>
          <w:i/>
          <w:iCs/>
          <w:szCs w:val="20"/>
        </w:rPr>
        <w:t xml:space="preserve"> from the l</w:t>
      </w:r>
      <w:r>
        <w:rPr>
          <w:rFonts w:ascii="Times New Roman" w:hAnsi="Times New Roman"/>
          <w:i/>
          <w:iCs/>
          <w:szCs w:val="20"/>
        </w:rPr>
        <w:t>ist</w:t>
      </w:r>
    </w:p>
    <w:p w:rsidR="001D56B3" w:rsidRDefault="00302041">
      <w:pPr>
        <w:pStyle w:val="afb"/>
        <w:numPr>
          <w:ilvl w:val="2"/>
          <w:numId w:val="9"/>
        </w:numPr>
        <w:tabs>
          <w:tab w:val="left" w:pos="840"/>
          <w:tab w:val="left" w:pos="1304"/>
          <w:tab w:val="left" w:pos="1440"/>
          <w:tab w:val="left" w:pos="2160"/>
        </w:tabs>
        <w:adjustRightInd w:val="0"/>
        <w:snapToGrid w:val="0"/>
        <w:spacing w:beforeLines="50" w:before="120"/>
        <w:ind w:left="1220"/>
        <w:rPr>
          <w:rFonts w:ascii="Times New Roman" w:hAnsi="Times New Roman"/>
          <w:lang w:val="en-US" w:eastAsia="zh-CN"/>
        </w:rPr>
      </w:pPr>
      <w:r>
        <w:rPr>
          <w:rFonts w:ascii="Times New Roman" w:hAnsi="Times New Roman"/>
          <w:i/>
          <w:iCs/>
          <w:szCs w:val="20"/>
        </w:rPr>
        <w:t xml:space="preserve">The value of </w:t>
      </w:r>
      <m:oMath>
        <m:sSub>
          <m:sSubPr>
            <m:ctrlPr>
              <w:rPr>
                <w:rFonts w:ascii="Cambria Math" w:hAnsi="Cambria Math"/>
                <w:i/>
                <w:iCs/>
                <w:szCs w:val="20"/>
              </w:rPr>
            </m:ctrlPr>
          </m:sSubPr>
          <m:e>
            <m:r>
              <w:rPr>
                <w:rFonts w:ascii="Cambria Math" w:hAnsi="Cambria Math"/>
                <w:szCs w:val="20"/>
              </w:rPr>
              <m:t xml:space="preserve"> </m:t>
            </m:r>
            <m:r>
              <w:rPr>
                <w:rFonts w:ascii="Cambria Math" w:hAnsi="Cambria Math"/>
                <w:szCs w:val="20"/>
              </w:rPr>
              <m:t>Z</m:t>
            </m:r>
          </m:e>
          <m:sub>
            <m:r>
              <w:rPr>
                <w:rFonts w:ascii="Cambria Math" w:hAnsi="Cambria Math"/>
                <w:szCs w:val="20"/>
              </w:rPr>
              <m:t>max</m:t>
            </m:r>
          </m:sub>
        </m:sSub>
      </m:oMath>
      <w:r>
        <w:rPr>
          <w:rFonts w:ascii="Times New Roman" w:hAnsi="Times New Roman"/>
          <w:i/>
          <w:iCs/>
          <w:szCs w:val="20"/>
        </w:rPr>
        <w:t xml:space="preserve"> (</w:t>
      </w:r>
      <m:oMath>
        <m:r>
          <w:rPr>
            <w:rFonts w:ascii="Cambria Math" w:hAnsi="Cambria Math"/>
            <w:szCs w:val="20"/>
          </w:rPr>
          <m:t>1≤</m:t>
        </m:r>
        <m:r>
          <w:rPr>
            <w:rFonts w:ascii="Cambria Math" w:hAnsi="Cambria Math"/>
            <w:szCs w:val="20"/>
          </w:rPr>
          <m:t>Z</m:t>
        </m:r>
        <m:r>
          <w:rPr>
            <w:rFonts w:ascii="Cambria Math" w:hAnsi="Cambria Math"/>
            <w:szCs w:val="20"/>
          </w:rPr>
          <m:t>≤</m:t>
        </m:r>
        <m:sSub>
          <m:sSubPr>
            <m:ctrlPr>
              <w:rPr>
                <w:rFonts w:ascii="Cambria Math" w:hAnsi="Cambria Math"/>
                <w:i/>
                <w:iCs/>
                <w:szCs w:val="20"/>
              </w:rPr>
            </m:ctrlPr>
          </m:sSubPr>
          <m:e>
            <m:r>
              <w:rPr>
                <w:rFonts w:ascii="Cambria Math" w:hAnsi="Cambria Math"/>
                <w:szCs w:val="20"/>
              </w:rPr>
              <m:t>Z</m:t>
            </m:r>
          </m:e>
          <m:sub>
            <m:r>
              <w:rPr>
                <w:rFonts w:ascii="Cambria Math" w:hAnsi="Cambria Math"/>
                <w:szCs w:val="20"/>
              </w:rPr>
              <m:t>max</m:t>
            </m:r>
          </m:sub>
        </m:sSub>
      </m:oMath>
      <w:r>
        <w:rPr>
          <w:rFonts w:ascii="Times New Roman" w:hAnsi="Times New Roman"/>
          <w:i/>
          <w:iCs/>
          <w:szCs w:val="20"/>
        </w:rPr>
        <w:t xml:space="preserve">) </w:t>
      </w:r>
      <w:r>
        <w:rPr>
          <w:rFonts w:ascii="Times New Roman" w:eastAsia="宋体" w:hAnsi="Times New Roman"/>
          <w:i/>
          <w:iCs/>
          <w:szCs w:val="20"/>
          <w:lang w:val="en-US" w:eastAsia="zh-CN"/>
        </w:rPr>
        <w:t>can be set as 128</w:t>
      </w:r>
      <w:r>
        <w:rPr>
          <w:rFonts w:ascii="Times New Roman" w:hAnsi="Times New Roman"/>
          <w:i/>
          <w:iCs/>
          <w:szCs w:val="20"/>
        </w:rPr>
        <w:t xml:space="preserve">, where </w:t>
      </w:r>
      <m:oMath>
        <m:sSub>
          <m:sSubPr>
            <m:ctrlPr>
              <w:rPr>
                <w:rFonts w:ascii="Cambria Math" w:hAnsi="Cambria Math"/>
                <w:i/>
                <w:iCs/>
                <w:szCs w:val="20"/>
              </w:rPr>
            </m:ctrlPr>
          </m:sSubPr>
          <m:e>
            <m:r>
              <w:rPr>
                <w:rFonts w:ascii="Cambria Math" w:hAnsi="Cambria Math"/>
                <w:szCs w:val="20"/>
              </w:rPr>
              <m:t xml:space="preserve"> </m:t>
            </m:r>
            <m:r>
              <w:rPr>
                <w:rFonts w:ascii="Cambria Math" w:hAnsi="Cambria Math"/>
                <w:szCs w:val="20"/>
              </w:rPr>
              <m:t>Z</m:t>
            </m:r>
          </m:e>
          <m:sub>
            <m:r>
              <w:rPr>
                <w:rFonts w:ascii="Cambria Math" w:hAnsi="Cambria Math"/>
                <w:szCs w:val="20"/>
              </w:rPr>
              <m:t>max</m:t>
            </m:r>
          </m:sub>
        </m:sSub>
      </m:oMath>
      <w:r>
        <w:rPr>
          <w:rFonts w:ascii="Times New Roman" w:hAnsi="Times New Roman"/>
          <w:i/>
          <w:iCs/>
          <w:szCs w:val="20"/>
        </w:rPr>
        <w:t xml:space="preserve"> refers to the maximum beams indicated in one indication.</w:t>
      </w:r>
      <w:r>
        <w:rPr>
          <w:rFonts w:ascii="Times New Roman" w:eastAsia="宋体" w:hAnsi="Times New Roman"/>
          <w:i/>
          <w:iCs/>
          <w:szCs w:val="20"/>
          <w:lang w:val="en-US" w:eastAsia="zh-CN"/>
        </w:rPr>
        <w:t xml:space="preserve"> </w:t>
      </w:r>
    </w:p>
    <w:p w:rsidR="001D56B3" w:rsidRDefault="00302041">
      <w:pPr>
        <w:adjustRightInd w:val="0"/>
        <w:snapToGrid w:val="0"/>
        <w:spacing w:beforeLines="50" w:before="120" w:after="0" w:line="240" w:lineRule="auto"/>
        <w:ind w:leftChars="74" w:left="148"/>
        <w:rPr>
          <w:i/>
          <w:iCs/>
          <w:lang w:eastAsia="zh-CN"/>
        </w:rPr>
      </w:pPr>
      <w:r>
        <w:rPr>
          <w:b/>
          <w:bCs/>
          <w:i/>
          <w:iCs/>
          <w:lang w:eastAsia="zh-CN"/>
        </w:rPr>
        <w:t>Proposal 11:</w:t>
      </w:r>
      <w:r>
        <w:rPr>
          <w:i/>
          <w:iCs/>
          <w:lang w:eastAsia="zh-CN"/>
        </w:rPr>
        <w:t xml:space="preserve"> For the priority rule of the beam indication among periodic, semi-persistent and aperiodic indication, following two options are supported:</w:t>
      </w:r>
    </w:p>
    <w:p w:rsidR="001D56B3" w:rsidRDefault="00302041">
      <w:pPr>
        <w:pStyle w:val="afb"/>
        <w:numPr>
          <w:ilvl w:val="0"/>
          <w:numId w:val="15"/>
        </w:numPr>
        <w:adjustRightInd w:val="0"/>
        <w:snapToGrid w:val="0"/>
        <w:spacing w:beforeLines="50" w:before="120"/>
        <w:ind w:leftChars="0"/>
        <w:rPr>
          <w:rFonts w:ascii="Times New Roman" w:eastAsia="宋体" w:hAnsi="Times New Roman"/>
          <w:lang w:eastAsia="zh-CN"/>
        </w:rPr>
      </w:pPr>
      <w:r>
        <w:rPr>
          <w:rFonts w:ascii="Times New Roman" w:eastAsia="宋体" w:hAnsi="Times New Roman"/>
          <w:i/>
          <w:iCs/>
          <w:szCs w:val="20"/>
          <w:lang w:eastAsia="zh-CN"/>
        </w:rPr>
        <w:t>Option</w:t>
      </w:r>
      <w:r>
        <w:rPr>
          <w:rFonts w:ascii="Times New Roman" w:hAnsi="Times New Roman"/>
          <w:i/>
          <w:iCs/>
          <w:szCs w:val="20"/>
        </w:rPr>
        <w:t>-1: No conflict is expected on the beam indication</w:t>
      </w:r>
      <w:r>
        <w:rPr>
          <w:rFonts w:ascii="Times New Roman" w:hAnsi="Times New Roman"/>
          <w:i/>
          <w:iCs/>
          <w:szCs w:val="20"/>
        </w:rPr>
        <w:t xml:space="preserve"> among indication, e.g., same &amp; different types.</w:t>
      </w:r>
    </w:p>
    <w:p w:rsidR="001D56B3" w:rsidRDefault="00302041">
      <w:pPr>
        <w:pStyle w:val="afb"/>
        <w:numPr>
          <w:ilvl w:val="0"/>
          <w:numId w:val="15"/>
        </w:numPr>
        <w:adjustRightInd w:val="0"/>
        <w:snapToGrid w:val="0"/>
        <w:spacing w:beforeLines="50" w:before="120"/>
        <w:ind w:leftChars="0"/>
        <w:rPr>
          <w:rFonts w:ascii="Times New Roman" w:eastAsia="宋体" w:hAnsi="Times New Roman"/>
          <w:lang w:eastAsia="zh-CN"/>
        </w:rPr>
      </w:pPr>
      <w:r>
        <w:rPr>
          <w:rFonts w:ascii="Times New Roman" w:hAnsi="Times New Roman"/>
          <w:i/>
          <w:iCs/>
          <w:szCs w:val="20"/>
        </w:rPr>
        <w:t>Option-2: If there is conflict among beam indication from different type of indication, the order of priority is defined as: Aperiodic beam indication &gt; semi-persistent beam indication &gt;</w:t>
      </w:r>
      <w:r>
        <w:rPr>
          <w:rFonts w:ascii="Times New Roman" w:eastAsia="宋体" w:hAnsi="Times New Roman"/>
          <w:i/>
          <w:iCs/>
          <w:szCs w:val="20"/>
          <w:lang w:eastAsia="zh-CN"/>
        </w:rPr>
        <w:t xml:space="preserve"> </w:t>
      </w:r>
      <w:r>
        <w:rPr>
          <w:rFonts w:ascii="Times New Roman" w:hAnsi="Times New Roman"/>
          <w:i/>
          <w:iCs/>
          <w:szCs w:val="20"/>
        </w:rPr>
        <w:t>periodic beam indication</w:t>
      </w:r>
      <w:r>
        <w:rPr>
          <w:rFonts w:ascii="Times New Roman" w:eastAsia="宋体" w:hAnsi="Times New Roman"/>
          <w:i/>
          <w:iCs/>
          <w:szCs w:val="20"/>
          <w:lang w:eastAsia="zh-CN"/>
        </w:rPr>
        <w:t>.</w:t>
      </w:r>
    </w:p>
    <w:p w:rsidR="001D56B3" w:rsidRDefault="00302041">
      <w:pPr>
        <w:adjustRightInd w:val="0"/>
        <w:snapToGrid w:val="0"/>
        <w:spacing w:beforeLines="50" w:before="120" w:after="0" w:line="240" w:lineRule="auto"/>
        <w:ind w:leftChars="74" w:left="148"/>
        <w:rPr>
          <w:rFonts w:eastAsia="宋体"/>
          <w:lang w:eastAsia="zh-CN"/>
        </w:rPr>
      </w:pPr>
      <w:r>
        <w:rPr>
          <w:b/>
          <w:bCs/>
          <w:i/>
          <w:iCs/>
          <w:lang w:eastAsia="zh-CN"/>
        </w:rPr>
        <w:t xml:space="preserve">Proposal </w:t>
      </w:r>
      <w:r>
        <w:rPr>
          <w:rFonts w:eastAsia="宋体"/>
          <w:b/>
          <w:bCs/>
          <w:i/>
          <w:iCs/>
          <w:lang w:eastAsia="zh-CN"/>
        </w:rPr>
        <w:t>12:</w:t>
      </w:r>
      <w:r>
        <w:rPr>
          <w:rFonts w:eastAsia="宋体"/>
          <w:i/>
          <w:iCs/>
          <w:lang w:eastAsia="zh-CN"/>
        </w:rPr>
        <w:t xml:space="preserve"> For </w:t>
      </w:r>
      <w:r>
        <w:rPr>
          <w:rFonts w:eastAsia="宋体"/>
          <w:i/>
          <w:iCs/>
          <w:lang w:eastAsia="zh-CN"/>
        </w:rPr>
        <w:t>the beam indication of backhaul link, the BWP which the new MAC CE applies can be the active BWP and there is no need to have a dedicated BWP ID field in the new MAC CE.</w:t>
      </w:r>
    </w:p>
    <w:p w:rsidR="001D56B3" w:rsidRDefault="00302041">
      <w:pPr>
        <w:adjustRightInd w:val="0"/>
        <w:snapToGrid w:val="0"/>
        <w:spacing w:beforeLines="50" w:before="120" w:after="0" w:line="240" w:lineRule="auto"/>
        <w:ind w:leftChars="74" w:left="148"/>
        <w:rPr>
          <w:rFonts w:eastAsia="宋体"/>
          <w:i/>
          <w:iCs/>
          <w:szCs w:val="20"/>
          <w:lang w:eastAsia="zh-CN"/>
        </w:rPr>
      </w:pPr>
      <w:r>
        <w:rPr>
          <w:b/>
          <w:bCs/>
          <w:i/>
          <w:iCs/>
          <w:lang w:eastAsia="zh-CN"/>
        </w:rPr>
        <w:t xml:space="preserve">Proposal </w:t>
      </w:r>
      <w:r>
        <w:rPr>
          <w:rFonts w:eastAsia="宋体"/>
          <w:b/>
          <w:bCs/>
          <w:i/>
          <w:iCs/>
          <w:szCs w:val="20"/>
          <w:lang w:eastAsia="zh-CN"/>
        </w:rPr>
        <w:t>13:</w:t>
      </w:r>
      <w:r>
        <w:rPr>
          <w:rFonts w:eastAsia="宋体"/>
          <w:i/>
          <w:iCs/>
          <w:szCs w:val="20"/>
          <w:lang w:eastAsia="zh-CN"/>
        </w:rPr>
        <w:t xml:space="preserve"> In addition to the default behavior, explicit OFF indication can also be </w:t>
      </w:r>
      <w:r>
        <w:rPr>
          <w:rFonts w:eastAsia="宋体"/>
          <w:i/>
          <w:iCs/>
          <w:szCs w:val="20"/>
          <w:lang w:eastAsia="zh-CN"/>
        </w:rPr>
        <w:t>considered.</w:t>
      </w:r>
    </w:p>
    <w:p w:rsidR="001D56B3" w:rsidRDefault="00302041">
      <w:pPr>
        <w:adjustRightInd w:val="0"/>
        <w:snapToGrid w:val="0"/>
        <w:spacing w:beforeLines="50" w:before="120" w:after="0" w:line="240" w:lineRule="auto"/>
        <w:ind w:leftChars="74" w:left="148"/>
        <w:rPr>
          <w:rFonts w:eastAsia="宋体"/>
          <w:i/>
          <w:iCs/>
          <w:szCs w:val="20"/>
          <w:lang w:eastAsia="zh-CN"/>
        </w:rPr>
      </w:pPr>
      <w:r>
        <w:rPr>
          <w:b/>
          <w:bCs/>
          <w:i/>
          <w:iCs/>
          <w:lang w:eastAsia="zh-CN"/>
        </w:rPr>
        <w:t xml:space="preserve">Proposal </w:t>
      </w:r>
      <w:r>
        <w:rPr>
          <w:rFonts w:eastAsia="宋体"/>
          <w:b/>
          <w:bCs/>
          <w:i/>
          <w:iCs/>
          <w:szCs w:val="20"/>
          <w:lang w:eastAsia="zh-CN"/>
        </w:rPr>
        <w:t>14:</w:t>
      </w:r>
      <w:r>
        <w:rPr>
          <w:rFonts w:eastAsia="宋体"/>
          <w:i/>
          <w:iCs/>
          <w:szCs w:val="20"/>
          <w:lang w:eastAsia="zh-CN"/>
        </w:rPr>
        <w:t xml:space="preserve"> Power control for simultaneous backhaul link and C-link transmission can be considered. </w:t>
      </w:r>
    </w:p>
    <w:p w:rsidR="001D56B3" w:rsidRDefault="00302041">
      <w:pPr>
        <w:adjustRightInd w:val="0"/>
        <w:snapToGrid w:val="0"/>
        <w:spacing w:beforeLines="50" w:before="120" w:after="0" w:line="240" w:lineRule="auto"/>
        <w:ind w:leftChars="74" w:left="148"/>
        <w:rPr>
          <w:rFonts w:eastAsia="宋体"/>
          <w:lang w:eastAsia="zh-CN"/>
        </w:rPr>
      </w:pPr>
      <w:r>
        <w:rPr>
          <w:b/>
          <w:bCs/>
          <w:i/>
          <w:iCs/>
          <w:lang w:eastAsia="zh-CN"/>
        </w:rPr>
        <w:t xml:space="preserve">Proposal </w:t>
      </w:r>
      <w:r>
        <w:rPr>
          <w:rFonts w:eastAsia="宋体"/>
          <w:b/>
          <w:bCs/>
          <w:i/>
          <w:iCs/>
          <w:szCs w:val="20"/>
          <w:lang w:eastAsia="zh-CN"/>
        </w:rPr>
        <w:t>15:</w:t>
      </w:r>
      <w:r>
        <w:rPr>
          <w:rFonts w:eastAsia="宋体"/>
          <w:i/>
          <w:iCs/>
          <w:szCs w:val="20"/>
          <w:lang w:eastAsia="zh-CN"/>
        </w:rPr>
        <w:t xml:space="preserve"> No need to define capability for beam/ON-OFF switching time for NCR Fwd. </w:t>
      </w:r>
    </w:p>
    <w:p w:rsidR="001D56B3" w:rsidRDefault="00302041">
      <w:pPr>
        <w:adjustRightInd w:val="0"/>
        <w:snapToGrid w:val="0"/>
        <w:spacing w:beforeLines="50" w:before="120" w:after="0" w:line="240" w:lineRule="auto"/>
        <w:ind w:leftChars="74" w:left="148"/>
        <w:rPr>
          <w:rFonts w:eastAsia="宋体"/>
          <w:i/>
          <w:iCs/>
          <w:szCs w:val="20"/>
          <w:lang w:eastAsia="zh-CN"/>
        </w:rPr>
      </w:pPr>
      <w:r>
        <w:rPr>
          <w:b/>
          <w:bCs/>
          <w:i/>
          <w:iCs/>
          <w:lang w:eastAsia="zh-CN"/>
        </w:rPr>
        <w:t xml:space="preserve">Proposal </w:t>
      </w:r>
      <w:r>
        <w:rPr>
          <w:rFonts w:eastAsia="宋体"/>
          <w:b/>
          <w:bCs/>
          <w:i/>
          <w:iCs/>
          <w:szCs w:val="20"/>
          <w:lang w:eastAsia="zh-CN"/>
        </w:rPr>
        <w:t>16:</w:t>
      </w:r>
      <w:r>
        <w:rPr>
          <w:rFonts w:eastAsia="宋体"/>
          <w:i/>
          <w:iCs/>
          <w:szCs w:val="20"/>
          <w:lang w:eastAsia="zh-CN"/>
        </w:rPr>
        <w:t xml:space="preserve"> The periodic beam indication can be applied at the starting time defined by slot offset and symbol offset in a period, after the slot when the NCR would transmit a PUCCH with HARQ-ACK information for the PDSCH carrying periodic beam indication.</w:t>
      </w:r>
      <w:r>
        <w:rPr>
          <w:rFonts w:eastAsia="宋体"/>
          <w:i/>
          <w:iCs/>
          <w:szCs w:val="20"/>
          <w:lang w:eastAsia="zh-CN"/>
        </w:rPr>
        <w:tab/>
      </w:r>
    </w:p>
    <w:p w:rsidR="001D56B3" w:rsidRDefault="00302041">
      <w:pPr>
        <w:adjustRightInd w:val="0"/>
        <w:snapToGrid w:val="0"/>
        <w:spacing w:beforeLines="50" w:before="120" w:after="0" w:line="240" w:lineRule="auto"/>
        <w:ind w:firstLine="200"/>
        <w:rPr>
          <w:rFonts w:eastAsia="宋体"/>
          <w:i/>
          <w:iCs/>
          <w:szCs w:val="20"/>
          <w:lang w:eastAsia="zh-CN"/>
        </w:rPr>
      </w:pPr>
      <w:r>
        <w:rPr>
          <w:rFonts w:eastAsia="宋体"/>
          <w:i/>
          <w:iCs/>
          <w:szCs w:val="20"/>
          <w:lang w:eastAsia="zh-CN"/>
        </w:rPr>
        <w:t xml:space="preserve">- Follow </w:t>
      </w:r>
      <w:r>
        <w:rPr>
          <w:rFonts w:eastAsia="宋体"/>
          <w:i/>
          <w:iCs/>
          <w:szCs w:val="20"/>
          <w:lang w:eastAsia="zh-CN"/>
        </w:rPr>
        <w:t>legacy behavior of applicable time for RRC signaling.</w:t>
      </w:r>
    </w:p>
    <w:p w:rsidR="001D56B3" w:rsidRDefault="00302041">
      <w:pPr>
        <w:adjustRightInd w:val="0"/>
        <w:snapToGrid w:val="0"/>
        <w:spacing w:beforeLines="50" w:before="120" w:after="0" w:line="240" w:lineRule="auto"/>
        <w:ind w:leftChars="74" w:left="148"/>
        <w:rPr>
          <w:rFonts w:eastAsia="宋体"/>
          <w:i/>
          <w:iCs/>
          <w:szCs w:val="20"/>
          <w:lang w:eastAsia="zh-CN"/>
        </w:rPr>
      </w:pPr>
      <w:r>
        <w:rPr>
          <w:rFonts w:eastAsia="宋体"/>
          <w:b/>
          <w:bCs/>
          <w:i/>
          <w:iCs/>
          <w:szCs w:val="20"/>
          <w:lang w:eastAsia="zh-CN"/>
        </w:rPr>
        <w:t>Proposal 17:</w:t>
      </w:r>
      <w:r>
        <w:rPr>
          <w:rFonts w:eastAsia="宋体"/>
          <w:i/>
          <w:iCs/>
          <w:szCs w:val="20"/>
          <w:lang w:eastAsia="zh-CN"/>
        </w:rPr>
        <w:t xml:space="preserve"> The aperiodic beam indication is applied at the starting time defined by slot offset and symbol offset, with the reference time instant at N+X</w:t>
      </w:r>
      <w:r>
        <w:rPr>
          <w:rFonts w:eastAsia="宋体"/>
          <w:i/>
          <w:iCs/>
          <w:szCs w:val="20"/>
          <w:lang w:eastAsia="zh-CN"/>
        </w:rPr>
        <w:t>：</w:t>
      </w:r>
      <w:r>
        <w:rPr>
          <w:rFonts w:eastAsia="宋体"/>
          <w:i/>
          <w:iCs/>
          <w:szCs w:val="20"/>
          <w:lang w:eastAsia="zh-CN"/>
        </w:rPr>
        <w:t xml:space="preserve"> </w:t>
      </w:r>
    </w:p>
    <w:p w:rsidR="001D56B3" w:rsidRDefault="00302041">
      <w:pPr>
        <w:pStyle w:val="afb"/>
        <w:numPr>
          <w:ilvl w:val="0"/>
          <w:numId w:val="14"/>
        </w:numPr>
        <w:adjustRightInd w:val="0"/>
        <w:snapToGrid w:val="0"/>
        <w:spacing w:beforeLines="50" w:before="120"/>
        <w:ind w:leftChars="0"/>
        <w:rPr>
          <w:rFonts w:ascii="Times New Roman" w:eastAsia="宋体" w:hAnsi="Times New Roman"/>
          <w:i/>
          <w:iCs/>
          <w:szCs w:val="20"/>
          <w:lang w:eastAsia="zh-CN"/>
        </w:rPr>
      </w:pPr>
      <w:r>
        <w:rPr>
          <w:rFonts w:ascii="Times New Roman" w:eastAsia="宋体" w:hAnsi="Times New Roman"/>
          <w:i/>
          <w:iCs/>
          <w:szCs w:val="20"/>
          <w:lang w:eastAsia="zh-CN"/>
        </w:rPr>
        <w:lastRenderedPageBreak/>
        <w:t xml:space="preserve">N refers to the slot </w:t>
      </w:r>
      <w:bookmarkStart w:id="8" w:name="_GoBack"/>
      <w:r>
        <w:rPr>
          <w:rFonts w:ascii="Times New Roman" w:eastAsia="宋体" w:hAnsi="Times New Roman" w:hint="eastAsia"/>
          <w:i/>
          <w:iCs/>
          <w:szCs w:val="20"/>
          <w:lang w:val="en-US" w:eastAsia="zh-CN"/>
        </w:rPr>
        <w:t>when</w:t>
      </w:r>
      <w:bookmarkEnd w:id="8"/>
      <w:r>
        <w:rPr>
          <w:rFonts w:ascii="Times New Roman" w:eastAsia="宋体" w:hAnsi="Times New Roman"/>
          <w:i/>
          <w:iCs/>
          <w:szCs w:val="20"/>
          <w:lang w:eastAsia="zh-CN"/>
        </w:rPr>
        <w:t xml:space="preserve"> the NCR </w:t>
      </w:r>
      <w:r>
        <w:rPr>
          <w:rFonts w:ascii="Times New Roman" w:eastAsia="宋体" w:hAnsi="Times New Roman"/>
          <w:i/>
          <w:iCs/>
          <w:szCs w:val="20"/>
          <w:lang w:val="en-US" w:eastAsia="zh-CN"/>
        </w:rPr>
        <w:t>recei</w:t>
      </w:r>
      <w:r>
        <w:rPr>
          <w:rFonts w:ascii="Times New Roman" w:eastAsia="宋体" w:hAnsi="Times New Roman"/>
          <w:i/>
          <w:iCs/>
          <w:szCs w:val="20"/>
          <w:lang w:val="en-US" w:eastAsia="zh-CN"/>
        </w:rPr>
        <w:t>ves</w:t>
      </w:r>
      <w:r>
        <w:rPr>
          <w:rFonts w:ascii="Times New Roman" w:eastAsia="宋体" w:hAnsi="Times New Roman"/>
          <w:i/>
          <w:iCs/>
          <w:szCs w:val="20"/>
          <w:lang w:eastAsia="zh-CN"/>
        </w:rPr>
        <w:t xml:space="preserve"> </w:t>
      </w:r>
      <w:r>
        <w:rPr>
          <w:rFonts w:ascii="Times New Roman" w:eastAsia="宋体" w:hAnsi="Times New Roman"/>
          <w:i/>
          <w:iCs/>
          <w:szCs w:val="20"/>
          <w:lang w:val="en-US" w:eastAsia="zh-CN"/>
        </w:rPr>
        <w:t>the PDCCH</w:t>
      </w:r>
      <w:r>
        <w:rPr>
          <w:rFonts w:ascii="Times New Roman" w:eastAsia="宋体" w:hAnsi="Times New Roman"/>
          <w:i/>
          <w:iCs/>
          <w:szCs w:val="20"/>
          <w:lang w:eastAsia="zh-CN"/>
        </w:rPr>
        <w:t xml:space="preserve"> carrying </w:t>
      </w:r>
      <w:r>
        <w:rPr>
          <w:rFonts w:ascii="Times New Roman" w:eastAsia="宋体" w:hAnsi="Times New Roman"/>
          <w:i/>
          <w:iCs/>
          <w:szCs w:val="20"/>
          <w:lang w:val="en-US" w:eastAsia="zh-CN"/>
        </w:rPr>
        <w:t>a</w:t>
      </w:r>
      <w:r>
        <w:rPr>
          <w:rFonts w:ascii="Times New Roman" w:eastAsia="宋体" w:hAnsi="Times New Roman"/>
          <w:i/>
          <w:iCs/>
          <w:szCs w:val="20"/>
          <w:lang w:eastAsia="zh-CN"/>
        </w:rPr>
        <w:t xml:space="preserve">periodic beam indication. </w:t>
      </w:r>
    </w:p>
    <w:p w:rsidR="001D56B3" w:rsidRDefault="00302041">
      <w:pPr>
        <w:pStyle w:val="afb"/>
        <w:numPr>
          <w:ilvl w:val="0"/>
          <w:numId w:val="14"/>
        </w:numPr>
        <w:adjustRightInd w:val="0"/>
        <w:snapToGrid w:val="0"/>
        <w:spacing w:beforeLines="50" w:before="120"/>
        <w:ind w:leftChars="0"/>
        <w:rPr>
          <w:rFonts w:ascii="Times New Roman" w:eastAsia="宋体" w:hAnsi="Times New Roman"/>
          <w:i/>
          <w:iCs/>
          <w:szCs w:val="20"/>
          <w:lang w:eastAsia="zh-CN"/>
        </w:rPr>
      </w:pPr>
      <w:r>
        <w:rPr>
          <w:rFonts w:ascii="Times New Roman" w:eastAsia="宋体" w:hAnsi="Times New Roman"/>
          <w:i/>
          <w:iCs/>
          <w:szCs w:val="20"/>
          <w:lang w:eastAsia="zh-CN"/>
        </w:rPr>
        <w:t xml:space="preserve">X slots, should be provided in the </w:t>
      </w:r>
      <w:r>
        <w:rPr>
          <w:rFonts w:ascii="Times New Roman" w:eastAsia="宋体" w:hAnsi="Times New Roman"/>
          <w:i/>
          <w:iCs/>
          <w:lang w:eastAsia="zh-CN"/>
        </w:rPr>
        <w:t>PDCCH carrying aperiodic beam indication to allow enough DCI decoding time and ON-OFF state switching time.</w:t>
      </w:r>
    </w:p>
    <w:p w:rsidR="001D56B3" w:rsidRDefault="00302041">
      <w:pPr>
        <w:adjustRightInd w:val="0"/>
        <w:snapToGrid w:val="0"/>
        <w:spacing w:beforeLines="50" w:before="120" w:after="0" w:line="240" w:lineRule="auto"/>
        <w:ind w:leftChars="74" w:left="148"/>
        <w:rPr>
          <w:rFonts w:eastAsia="宋体"/>
          <w:i/>
          <w:iCs/>
          <w:szCs w:val="20"/>
          <w:lang w:eastAsia="zh-CN"/>
        </w:rPr>
      </w:pPr>
      <w:r>
        <w:rPr>
          <w:rFonts w:eastAsia="宋体"/>
          <w:b/>
          <w:bCs/>
          <w:i/>
          <w:iCs/>
          <w:szCs w:val="20"/>
          <w:lang w:eastAsia="zh-CN"/>
        </w:rPr>
        <w:t>Proposal 18:</w:t>
      </w:r>
      <w:r>
        <w:rPr>
          <w:rFonts w:eastAsia="宋体"/>
          <w:i/>
          <w:iCs/>
          <w:szCs w:val="20"/>
          <w:lang w:eastAsia="zh-CN"/>
        </w:rPr>
        <w:t xml:space="preserve"> The HARQ-ACK feedback for the PDCCH, if supported</w:t>
      </w:r>
      <w:r>
        <w:rPr>
          <w:rFonts w:eastAsia="宋体"/>
          <w:i/>
          <w:iCs/>
          <w:szCs w:val="20"/>
          <w:lang w:eastAsia="zh-CN"/>
        </w:rPr>
        <w:t>, can be transmitted after the beam indication applicable time.</w:t>
      </w:r>
    </w:p>
    <w:p w:rsidR="001D56B3" w:rsidRDefault="0030204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rsidR="001D56B3" w:rsidRDefault="00302041">
      <w:pPr>
        <w:pStyle w:val="ListParagraph1"/>
        <w:numPr>
          <w:ilvl w:val="0"/>
          <w:numId w:val="16"/>
        </w:numPr>
        <w:spacing w:after="0" w:line="240" w:lineRule="auto"/>
        <w:rPr>
          <w:lang w:eastAsia="ko-KR"/>
        </w:rPr>
      </w:pPr>
      <w:bookmarkStart w:id="9" w:name="_Ref102030302"/>
      <w:bookmarkStart w:id="10" w:name="_Ref110451335"/>
      <w:r>
        <w:rPr>
          <w:rFonts w:hint="eastAsia"/>
          <w:lang w:eastAsia="ko-KR"/>
        </w:rPr>
        <w:t>R1-2</w:t>
      </w:r>
      <w:r>
        <w:rPr>
          <w:rFonts w:eastAsia="宋体" w:hint="eastAsia"/>
          <w:lang w:eastAsia="zh-CN"/>
        </w:rPr>
        <w:t>300701</w:t>
      </w:r>
      <w:r>
        <w:rPr>
          <w:rFonts w:hint="eastAsia"/>
          <w:lang w:eastAsia="ko-KR"/>
        </w:rPr>
        <w:t xml:space="preserve"> Discussion on RRC and MAC CE parameters for NCR</w:t>
      </w:r>
    </w:p>
    <w:p w:rsidR="001D56B3" w:rsidRDefault="00302041">
      <w:pPr>
        <w:pStyle w:val="ListParagraph1"/>
        <w:numPr>
          <w:ilvl w:val="0"/>
          <w:numId w:val="16"/>
        </w:numPr>
        <w:spacing w:after="0" w:line="240" w:lineRule="auto"/>
        <w:rPr>
          <w:lang w:eastAsia="ko-KR"/>
        </w:rPr>
      </w:pPr>
      <w:r>
        <w:rPr>
          <w:rFonts w:eastAsia="宋体" w:hint="eastAsia"/>
          <w:lang w:eastAsia="zh-CN"/>
        </w:rPr>
        <w:t>RAN1#111 Chair</w:t>
      </w:r>
      <w:r>
        <w:rPr>
          <w:rFonts w:eastAsia="宋体"/>
          <w:lang w:eastAsia="zh-CN"/>
        </w:rPr>
        <w:t>’</w:t>
      </w:r>
      <w:r>
        <w:rPr>
          <w:rFonts w:eastAsia="宋体" w:hint="eastAsia"/>
          <w:lang w:eastAsia="zh-CN"/>
        </w:rPr>
        <w:t>s notes</w:t>
      </w:r>
    </w:p>
    <w:bookmarkEnd w:id="9"/>
    <w:bookmarkEnd w:id="10"/>
    <w:p w:rsidR="001D56B3" w:rsidRDefault="001D56B3">
      <w:pPr>
        <w:spacing w:after="0" w:line="240" w:lineRule="auto"/>
        <w:ind w:left="0"/>
        <w:rPr>
          <w:lang w:eastAsia="zh-CN"/>
        </w:rPr>
      </w:pPr>
    </w:p>
    <w:sectPr w:rsidR="001D56B3">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041" w:rsidRDefault="00302041">
      <w:pPr>
        <w:spacing w:after="0" w:line="240" w:lineRule="auto"/>
      </w:pPr>
      <w:r>
        <w:separator/>
      </w:r>
    </w:p>
  </w:endnote>
  <w:endnote w:type="continuationSeparator" w:id="0">
    <w:p w:rsidR="00302041" w:rsidRDefault="00302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6B3" w:rsidRDefault="001D56B3">
    <w:pPr>
      <w:pStyle w:val="ac"/>
      <w:jc w:val="center"/>
    </w:pPr>
  </w:p>
  <w:p w:rsidR="001D56B3" w:rsidRDefault="001D56B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041" w:rsidRDefault="00302041">
      <w:pPr>
        <w:spacing w:after="0" w:line="240" w:lineRule="auto"/>
      </w:pPr>
      <w:r>
        <w:separator/>
      </w:r>
    </w:p>
  </w:footnote>
  <w:footnote w:type="continuationSeparator" w:id="0">
    <w:p w:rsidR="00302041" w:rsidRDefault="003020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b/>
        <w:bCs/>
        <w:sz w:val="20"/>
        <w:szCs w:val="20"/>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B434604"/>
    <w:multiLevelType w:val="multilevel"/>
    <w:tmpl w:val="0B434604"/>
    <w:lvl w:ilvl="0">
      <w:start w:val="1"/>
      <w:numFmt w:val="bullet"/>
      <w:lvlText w:val=""/>
      <w:lvlJc w:val="left"/>
      <w:pPr>
        <w:ind w:left="820" w:hanging="420"/>
      </w:pPr>
      <w:rPr>
        <w:rFonts w:ascii="Wingdings" w:hAnsi="Wingdings" w:hint="default"/>
        <w:sz w:val="13"/>
        <w:szCs w:val="13"/>
      </w:rPr>
    </w:lvl>
    <w:lvl w:ilvl="1">
      <w:start w:val="1"/>
      <w:numFmt w:val="bullet"/>
      <w:lvlText w:val=""/>
      <w:lvlJc w:val="left"/>
      <w:pPr>
        <w:tabs>
          <w:tab w:val="left" w:pos="840"/>
        </w:tabs>
        <w:ind w:left="1020" w:hanging="420"/>
      </w:pPr>
      <w:rPr>
        <w:rFonts w:ascii="Wingdings" w:hAnsi="Wingdings" w:hint="default"/>
      </w:rPr>
    </w:lvl>
    <w:lvl w:ilvl="2">
      <w:start w:val="1"/>
      <w:numFmt w:val="bullet"/>
      <w:lvlText w:val=""/>
      <w:lvlJc w:val="left"/>
      <w:pPr>
        <w:tabs>
          <w:tab w:val="left" w:pos="1260"/>
        </w:tabs>
        <w:ind w:left="1421"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BA767C"/>
    <w:multiLevelType w:val="multilevel"/>
    <w:tmpl w:val="22BA7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1A3F1F"/>
    <w:multiLevelType w:val="multilevel"/>
    <w:tmpl w:val="271A3F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B0440E"/>
    <w:multiLevelType w:val="multilevel"/>
    <w:tmpl w:val="27B0440E"/>
    <w:lvl w:ilvl="0">
      <w:numFmt w:val="bullet"/>
      <w:lvlText w:val="-"/>
      <w:lvlJc w:val="left"/>
      <w:pPr>
        <w:ind w:left="1128"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B8F3B90"/>
    <w:multiLevelType w:val="multilevel"/>
    <w:tmpl w:val="2B8F3B90"/>
    <w:lvl w:ilvl="0">
      <w:numFmt w:val="bullet"/>
      <w:lvlText w:val="-"/>
      <w:lvlJc w:val="left"/>
      <w:pPr>
        <w:ind w:left="768" w:hanging="420"/>
      </w:pPr>
      <w:rPr>
        <w:rFonts w:ascii="Times New Roman" w:eastAsia="MS Mincho" w:hAnsi="Times New Roman" w:cs="Times New Roman" w:hint="default"/>
      </w:rPr>
    </w:lvl>
    <w:lvl w:ilvl="1">
      <w:start w:val="1"/>
      <w:numFmt w:val="bullet"/>
      <w:lvlText w:val=""/>
      <w:lvlJc w:val="left"/>
      <w:pPr>
        <w:ind w:left="1188" w:hanging="420"/>
      </w:pPr>
      <w:rPr>
        <w:rFonts w:ascii="Wingdings" w:hAnsi="Wingdings" w:hint="default"/>
      </w:rPr>
    </w:lvl>
    <w:lvl w:ilvl="2">
      <w:start w:val="1"/>
      <w:numFmt w:val="bullet"/>
      <w:lvlText w:val=""/>
      <w:lvlJc w:val="left"/>
      <w:pPr>
        <w:ind w:left="1608" w:hanging="420"/>
      </w:pPr>
      <w:rPr>
        <w:rFonts w:ascii="Wingdings" w:hAnsi="Wingdings" w:hint="default"/>
      </w:rPr>
    </w:lvl>
    <w:lvl w:ilvl="3">
      <w:start w:val="1"/>
      <w:numFmt w:val="bullet"/>
      <w:lvlText w:val=""/>
      <w:lvlJc w:val="left"/>
      <w:pPr>
        <w:ind w:left="2028" w:hanging="420"/>
      </w:pPr>
      <w:rPr>
        <w:rFonts w:ascii="Wingdings" w:hAnsi="Wingdings" w:hint="default"/>
      </w:rPr>
    </w:lvl>
    <w:lvl w:ilvl="4">
      <w:start w:val="1"/>
      <w:numFmt w:val="bullet"/>
      <w:lvlText w:val=""/>
      <w:lvlJc w:val="left"/>
      <w:pPr>
        <w:ind w:left="2448" w:hanging="420"/>
      </w:pPr>
      <w:rPr>
        <w:rFonts w:ascii="Wingdings" w:hAnsi="Wingdings" w:hint="default"/>
      </w:rPr>
    </w:lvl>
    <w:lvl w:ilvl="5">
      <w:start w:val="1"/>
      <w:numFmt w:val="bullet"/>
      <w:lvlText w:val=""/>
      <w:lvlJc w:val="left"/>
      <w:pPr>
        <w:ind w:left="2868" w:hanging="420"/>
      </w:pPr>
      <w:rPr>
        <w:rFonts w:ascii="Wingdings" w:hAnsi="Wingdings" w:hint="default"/>
      </w:rPr>
    </w:lvl>
    <w:lvl w:ilvl="6">
      <w:start w:val="1"/>
      <w:numFmt w:val="bullet"/>
      <w:lvlText w:val=""/>
      <w:lvlJc w:val="left"/>
      <w:pPr>
        <w:ind w:left="3288" w:hanging="420"/>
      </w:pPr>
      <w:rPr>
        <w:rFonts w:ascii="Wingdings" w:hAnsi="Wingdings" w:hint="default"/>
      </w:rPr>
    </w:lvl>
    <w:lvl w:ilvl="7">
      <w:start w:val="1"/>
      <w:numFmt w:val="bullet"/>
      <w:lvlText w:val=""/>
      <w:lvlJc w:val="left"/>
      <w:pPr>
        <w:ind w:left="3708" w:hanging="420"/>
      </w:pPr>
      <w:rPr>
        <w:rFonts w:ascii="Wingdings" w:hAnsi="Wingdings" w:hint="default"/>
      </w:rPr>
    </w:lvl>
    <w:lvl w:ilvl="8">
      <w:start w:val="1"/>
      <w:numFmt w:val="bullet"/>
      <w:lvlText w:val=""/>
      <w:lvlJc w:val="left"/>
      <w:pPr>
        <w:ind w:left="4128" w:hanging="42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1440543"/>
    <w:multiLevelType w:val="multilevel"/>
    <w:tmpl w:val="71440543"/>
    <w:lvl w:ilvl="0">
      <w:numFmt w:val="bullet"/>
      <w:lvlText w:val="-"/>
      <w:lvlJc w:val="left"/>
      <w:pPr>
        <w:ind w:left="568" w:hanging="420"/>
      </w:pPr>
      <w:rPr>
        <w:rFonts w:ascii="Times New Roman" w:eastAsia="MS Mincho" w:hAnsi="Times New Roman" w:cs="Times New Roman" w:hint="default"/>
      </w:rPr>
    </w:lvl>
    <w:lvl w:ilvl="1">
      <w:start w:val="1"/>
      <w:numFmt w:val="bullet"/>
      <w:lvlText w:val=""/>
      <w:lvlJc w:val="left"/>
      <w:pPr>
        <w:ind w:left="988" w:hanging="420"/>
      </w:pPr>
      <w:rPr>
        <w:rFonts w:ascii="Wingdings" w:hAnsi="Wingdings" w:hint="default"/>
      </w:rPr>
    </w:lvl>
    <w:lvl w:ilvl="2">
      <w:start w:val="1"/>
      <w:numFmt w:val="bullet"/>
      <w:lvlText w:val=""/>
      <w:lvlJc w:val="left"/>
      <w:pPr>
        <w:ind w:left="1408" w:hanging="420"/>
      </w:pPr>
      <w:rPr>
        <w:rFonts w:ascii="Wingdings" w:hAnsi="Wingdings" w:hint="default"/>
      </w:rPr>
    </w:lvl>
    <w:lvl w:ilvl="3">
      <w:start w:val="1"/>
      <w:numFmt w:val="bullet"/>
      <w:lvlText w:val=""/>
      <w:lvlJc w:val="left"/>
      <w:pPr>
        <w:ind w:left="1828" w:hanging="420"/>
      </w:pPr>
      <w:rPr>
        <w:rFonts w:ascii="Wingdings" w:hAnsi="Wingdings" w:hint="default"/>
      </w:rPr>
    </w:lvl>
    <w:lvl w:ilvl="4">
      <w:start w:val="1"/>
      <w:numFmt w:val="bullet"/>
      <w:lvlText w:val=""/>
      <w:lvlJc w:val="left"/>
      <w:pPr>
        <w:ind w:left="2248" w:hanging="420"/>
      </w:pPr>
      <w:rPr>
        <w:rFonts w:ascii="Wingdings" w:hAnsi="Wingdings" w:hint="default"/>
      </w:rPr>
    </w:lvl>
    <w:lvl w:ilvl="5">
      <w:start w:val="1"/>
      <w:numFmt w:val="bullet"/>
      <w:lvlText w:val=""/>
      <w:lvlJc w:val="left"/>
      <w:pPr>
        <w:ind w:left="2668" w:hanging="420"/>
      </w:pPr>
      <w:rPr>
        <w:rFonts w:ascii="Wingdings" w:hAnsi="Wingdings" w:hint="default"/>
      </w:rPr>
    </w:lvl>
    <w:lvl w:ilvl="6">
      <w:start w:val="1"/>
      <w:numFmt w:val="bullet"/>
      <w:lvlText w:val=""/>
      <w:lvlJc w:val="left"/>
      <w:pPr>
        <w:ind w:left="3088" w:hanging="420"/>
      </w:pPr>
      <w:rPr>
        <w:rFonts w:ascii="Wingdings" w:hAnsi="Wingdings" w:hint="default"/>
      </w:rPr>
    </w:lvl>
    <w:lvl w:ilvl="7">
      <w:start w:val="1"/>
      <w:numFmt w:val="bullet"/>
      <w:lvlText w:val=""/>
      <w:lvlJc w:val="left"/>
      <w:pPr>
        <w:ind w:left="3508" w:hanging="420"/>
      </w:pPr>
      <w:rPr>
        <w:rFonts w:ascii="Wingdings" w:hAnsi="Wingdings" w:hint="default"/>
      </w:rPr>
    </w:lvl>
    <w:lvl w:ilvl="8">
      <w:start w:val="1"/>
      <w:numFmt w:val="bullet"/>
      <w:lvlText w:val=""/>
      <w:lvlJc w:val="left"/>
      <w:pPr>
        <w:ind w:left="3928" w:hanging="42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1"/>
  </w:num>
  <w:num w:numId="10">
    <w:abstractNumId w:val="8"/>
  </w:num>
  <w:num w:numId="11">
    <w:abstractNumId w:val="6"/>
  </w:num>
  <w:num w:numId="12">
    <w:abstractNumId w:val="9"/>
  </w:num>
  <w:num w:numId="13">
    <w:abstractNumId w:val="5"/>
  </w:num>
  <w:num w:numId="14">
    <w:abstractNumId w:val="7"/>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BFEDD45"/>
    <w:rsid w:val="9D7FAFED"/>
    <w:rsid w:val="9DB38E5D"/>
    <w:rsid w:val="9F1FF3A0"/>
    <w:rsid w:val="B6FA662E"/>
    <w:rsid w:val="B77FCFB5"/>
    <w:rsid w:val="B7CFE3C9"/>
    <w:rsid w:val="B9B98483"/>
    <w:rsid w:val="BBEB0F3D"/>
    <w:rsid w:val="BBFF6667"/>
    <w:rsid w:val="BD6BD57F"/>
    <w:rsid w:val="BEFF9FB7"/>
    <w:rsid w:val="BF2E5823"/>
    <w:rsid w:val="BF7BADD5"/>
    <w:rsid w:val="C37EC877"/>
    <w:rsid w:val="CAD75464"/>
    <w:rsid w:val="CFF7D484"/>
    <w:rsid w:val="D17C3185"/>
    <w:rsid w:val="D2FDE24C"/>
    <w:rsid w:val="D3EB212D"/>
    <w:rsid w:val="DD79ACA5"/>
    <w:rsid w:val="DDF72182"/>
    <w:rsid w:val="DEFD6C60"/>
    <w:rsid w:val="EAB5CDD9"/>
    <w:rsid w:val="EB4FCD9F"/>
    <w:rsid w:val="EBDB4F13"/>
    <w:rsid w:val="ECFFD653"/>
    <w:rsid w:val="EFFF1554"/>
    <w:rsid w:val="EFFF68ED"/>
    <w:rsid w:val="F573D062"/>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2EB5"/>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884"/>
    <w:rsid w:val="00026AA9"/>
    <w:rsid w:val="00026EAB"/>
    <w:rsid w:val="00026EC5"/>
    <w:rsid w:val="000273B7"/>
    <w:rsid w:val="00027452"/>
    <w:rsid w:val="000278B1"/>
    <w:rsid w:val="00027C08"/>
    <w:rsid w:val="00027C82"/>
    <w:rsid w:val="00027E68"/>
    <w:rsid w:val="00030044"/>
    <w:rsid w:val="000303A6"/>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3F1E"/>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439"/>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0CE2"/>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35E"/>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6A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5EBF"/>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595F"/>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BE7"/>
    <w:rsid w:val="001B1CEB"/>
    <w:rsid w:val="001B1FCF"/>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C7FA0"/>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6B3"/>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6C04"/>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800"/>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3217"/>
    <w:rsid w:val="00293998"/>
    <w:rsid w:val="002940F1"/>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39E"/>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91E"/>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118"/>
    <w:rsid w:val="002F4716"/>
    <w:rsid w:val="002F550F"/>
    <w:rsid w:val="002F56DC"/>
    <w:rsid w:val="002F5740"/>
    <w:rsid w:val="002F5D2B"/>
    <w:rsid w:val="002F5F54"/>
    <w:rsid w:val="002F63D2"/>
    <w:rsid w:val="002F6415"/>
    <w:rsid w:val="002F64BF"/>
    <w:rsid w:val="002F659A"/>
    <w:rsid w:val="00300902"/>
    <w:rsid w:val="00300C6E"/>
    <w:rsid w:val="00302041"/>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027"/>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488"/>
    <w:rsid w:val="00350F18"/>
    <w:rsid w:val="0035215D"/>
    <w:rsid w:val="003523BB"/>
    <w:rsid w:val="00352A50"/>
    <w:rsid w:val="00353369"/>
    <w:rsid w:val="00353680"/>
    <w:rsid w:val="003538BA"/>
    <w:rsid w:val="0035455A"/>
    <w:rsid w:val="0035481A"/>
    <w:rsid w:val="00355AE2"/>
    <w:rsid w:val="00355E4A"/>
    <w:rsid w:val="00355F48"/>
    <w:rsid w:val="00355F58"/>
    <w:rsid w:val="00356DBF"/>
    <w:rsid w:val="00356FD8"/>
    <w:rsid w:val="00356FDC"/>
    <w:rsid w:val="0035717E"/>
    <w:rsid w:val="00357AA5"/>
    <w:rsid w:val="00357B5F"/>
    <w:rsid w:val="00360C68"/>
    <w:rsid w:val="00361734"/>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899"/>
    <w:rsid w:val="003B69F3"/>
    <w:rsid w:val="003B6CAD"/>
    <w:rsid w:val="003B6FAF"/>
    <w:rsid w:val="003C00F8"/>
    <w:rsid w:val="003C0110"/>
    <w:rsid w:val="003C0B0D"/>
    <w:rsid w:val="003C0B36"/>
    <w:rsid w:val="003C0D75"/>
    <w:rsid w:val="003C0E00"/>
    <w:rsid w:val="003C112E"/>
    <w:rsid w:val="003C2A4B"/>
    <w:rsid w:val="003C32C0"/>
    <w:rsid w:val="003C3CCE"/>
    <w:rsid w:val="003C3D0E"/>
    <w:rsid w:val="003C441F"/>
    <w:rsid w:val="003C4875"/>
    <w:rsid w:val="003C4C0C"/>
    <w:rsid w:val="003C52C5"/>
    <w:rsid w:val="003C532D"/>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27F"/>
    <w:rsid w:val="00450407"/>
    <w:rsid w:val="00450EF5"/>
    <w:rsid w:val="004516D2"/>
    <w:rsid w:val="00451797"/>
    <w:rsid w:val="00451F7D"/>
    <w:rsid w:val="00452357"/>
    <w:rsid w:val="0045400E"/>
    <w:rsid w:val="0045439F"/>
    <w:rsid w:val="004545AB"/>
    <w:rsid w:val="00454C82"/>
    <w:rsid w:val="0045507A"/>
    <w:rsid w:val="004551C5"/>
    <w:rsid w:val="0045527B"/>
    <w:rsid w:val="00455648"/>
    <w:rsid w:val="00456005"/>
    <w:rsid w:val="00456172"/>
    <w:rsid w:val="00456489"/>
    <w:rsid w:val="00456552"/>
    <w:rsid w:val="004609EC"/>
    <w:rsid w:val="00460E5F"/>
    <w:rsid w:val="0046101F"/>
    <w:rsid w:val="00461E8C"/>
    <w:rsid w:val="004620C6"/>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6F8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92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50"/>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CFB"/>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1CE0"/>
    <w:rsid w:val="00552233"/>
    <w:rsid w:val="00552478"/>
    <w:rsid w:val="005528D3"/>
    <w:rsid w:val="005533E7"/>
    <w:rsid w:val="00553534"/>
    <w:rsid w:val="005537AF"/>
    <w:rsid w:val="00553862"/>
    <w:rsid w:val="00553EFB"/>
    <w:rsid w:val="00554B20"/>
    <w:rsid w:val="00555688"/>
    <w:rsid w:val="005557B7"/>
    <w:rsid w:val="00555920"/>
    <w:rsid w:val="00555ACA"/>
    <w:rsid w:val="00555C32"/>
    <w:rsid w:val="005563D0"/>
    <w:rsid w:val="00556BE1"/>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79A"/>
    <w:rsid w:val="00573863"/>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07E6"/>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554"/>
    <w:rsid w:val="005F0635"/>
    <w:rsid w:val="005F1220"/>
    <w:rsid w:val="005F16DF"/>
    <w:rsid w:val="005F17AD"/>
    <w:rsid w:val="005F1C08"/>
    <w:rsid w:val="005F2554"/>
    <w:rsid w:val="005F3796"/>
    <w:rsid w:val="005F3C89"/>
    <w:rsid w:val="005F430C"/>
    <w:rsid w:val="005F4387"/>
    <w:rsid w:val="005F4680"/>
    <w:rsid w:val="005F51CE"/>
    <w:rsid w:val="005F6EEF"/>
    <w:rsid w:val="005F6F9D"/>
    <w:rsid w:val="005F7067"/>
    <w:rsid w:val="005F7A79"/>
    <w:rsid w:val="005F7CFB"/>
    <w:rsid w:val="005F7E32"/>
    <w:rsid w:val="006010F5"/>
    <w:rsid w:val="0060157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3D6"/>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7ABE"/>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B7AB3"/>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251C"/>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0FC1"/>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710"/>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854"/>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A7E7E"/>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2DB6"/>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144"/>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1EF3"/>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E90"/>
    <w:rsid w:val="00836F0F"/>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55"/>
    <w:rsid w:val="008E04E0"/>
    <w:rsid w:val="008E07C1"/>
    <w:rsid w:val="008E0CA9"/>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345"/>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12A"/>
    <w:rsid w:val="009362AE"/>
    <w:rsid w:val="00936B87"/>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8E5"/>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6B9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B38"/>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363"/>
    <w:rsid w:val="00AA798E"/>
    <w:rsid w:val="00AB16F2"/>
    <w:rsid w:val="00AB23E1"/>
    <w:rsid w:val="00AB2ECC"/>
    <w:rsid w:val="00AB3471"/>
    <w:rsid w:val="00AB3581"/>
    <w:rsid w:val="00AB37DC"/>
    <w:rsid w:val="00AB3C29"/>
    <w:rsid w:val="00AB47E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4F60"/>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AF7FA1"/>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3B5"/>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05F"/>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A3B"/>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4F0"/>
    <w:rsid w:val="00BA250E"/>
    <w:rsid w:val="00BA2737"/>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AE"/>
    <w:rsid w:val="00BD3527"/>
    <w:rsid w:val="00BD3A77"/>
    <w:rsid w:val="00BD3D11"/>
    <w:rsid w:val="00BD3F59"/>
    <w:rsid w:val="00BD4B1B"/>
    <w:rsid w:val="00BD5858"/>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E7F50"/>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0584"/>
    <w:rsid w:val="00C01526"/>
    <w:rsid w:val="00C01AD0"/>
    <w:rsid w:val="00C01CC1"/>
    <w:rsid w:val="00C01FEF"/>
    <w:rsid w:val="00C0205C"/>
    <w:rsid w:val="00C02155"/>
    <w:rsid w:val="00C02793"/>
    <w:rsid w:val="00C027B5"/>
    <w:rsid w:val="00C03272"/>
    <w:rsid w:val="00C03705"/>
    <w:rsid w:val="00C03811"/>
    <w:rsid w:val="00C03BF5"/>
    <w:rsid w:val="00C03C52"/>
    <w:rsid w:val="00C04A50"/>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582"/>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1740"/>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499"/>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D7A37"/>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0C4"/>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162"/>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28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5496"/>
    <w:rsid w:val="00D567B3"/>
    <w:rsid w:val="00D56AB9"/>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809"/>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1F"/>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36E6"/>
    <w:rsid w:val="00DB3D94"/>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E7F63"/>
    <w:rsid w:val="00DF0BCA"/>
    <w:rsid w:val="00DF0F09"/>
    <w:rsid w:val="00DF1520"/>
    <w:rsid w:val="00DF1959"/>
    <w:rsid w:val="00DF1E44"/>
    <w:rsid w:val="00DF2049"/>
    <w:rsid w:val="00DF2100"/>
    <w:rsid w:val="00DF2BE7"/>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1FA6"/>
    <w:rsid w:val="00E12084"/>
    <w:rsid w:val="00E12718"/>
    <w:rsid w:val="00E127AB"/>
    <w:rsid w:val="00E12946"/>
    <w:rsid w:val="00E12BE8"/>
    <w:rsid w:val="00E12EFC"/>
    <w:rsid w:val="00E131B7"/>
    <w:rsid w:val="00E132D6"/>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4D13"/>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879CA"/>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045"/>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E37"/>
    <w:rsid w:val="00F1523A"/>
    <w:rsid w:val="00F15CD3"/>
    <w:rsid w:val="00F16024"/>
    <w:rsid w:val="00F160CF"/>
    <w:rsid w:val="00F16835"/>
    <w:rsid w:val="00F16F64"/>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DAA"/>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4A5"/>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70E"/>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0FA2"/>
    <w:rsid w:val="00FC11A1"/>
    <w:rsid w:val="00FC1263"/>
    <w:rsid w:val="00FC1834"/>
    <w:rsid w:val="00FC2112"/>
    <w:rsid w:val="00FC2427"/>
    <w:rsid w:val="00FC259E"/>
    <w:rsid w:val="00FC2614"/>
    <w:rsid w:val="00FC2664"/>
    <w:rsid w:val="00FC2799"/>
    <w:rsid w:val="00FC2BAF"/>
    <w:rsid w:val="00FC2C8F"/>
    <w:rsid w:val="00FC315C"/>
    <w:rsid w:val="00FC3BB3"/>
    <w:rsid w:val="00FC3D48"/>
    <w:rsid w:val="00FC42DD"/>
    <w:rsid w:val="00FC4886"/>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61E09"/>
    <w:rsid w:val="0159405C"/>
    <w:rsid w:val="01675343"/>
    <w:rsid w:val="017162F4"/>
    <w:rsid w:val="017345D1"/>
    <w:rsid w:val="01742248"/>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1FD04FB"/>
    <w:rsid w:val="02031AD4"/>
    <w:rsid w:val="02042508"/>
    <w:rsid w:val="020918A4"/>
    <w:rsid w:val="02222E2E"/>
    <w:rsid w:val="02314767"/>
    <w:rsid w:val="02341DD4"/>
    <w:rsid w:val="02535BBA"/>
    <w:rsid w:val="025D03AC"/>
    <w:rsid w:val="026752C8"/>
    <w:rsid w:val="026A314F"/>
    <w:rsid w:val="027465DD"/>
    <w:rsid w:val="027D228E"/>
    <w:rsid w:val="029255AD"/>
    <w:rsid w:val="029C5C3E"/>
    <w:rsid w:val="02AF016B"/>
    <w:rsid w:val="02C738DC"/>
    <w:rsid w:val="02EB6170"/>
    <w:rsid w:val="02EC2F6F"/>
    <w:rsid w:val="030238DD"/>
    <w:rsid w:val="03030DB9"/>
    <w:rsid w:val="030D7087"/>
    <w:rsid w:val="031118FA"/>
    <w:rsid w:val="0312188D"/>
    <w:rsid w:val="0334238D"/>
    <w:rsid w:val="033867E7"/>
    <w:rsid w:val="03436B99"/>
    <w:rsid w:val="03457B2E"/>
    <w:rsid w:val="03566A34"/>
    <w:rsid w:val="035E2700"/>
    <w:rsid w:val="03714801"/>
    <w:rsid w:val="03730505"/>
    <w:rsid w:val="03730BCA"/>
    <w:rsid w:val="0383406D"/>
    <w:rsid w:val="03835DFC"/>
    <w:rsid w:val="03883F08"/>
    <w:rsid w:val="039356AE"/>
    <w:rsid w:val="0396705B"/>
    <w:rsid w:val="039C1DDE"/>
    <w:rsid w:val="03AC63A8"/>
    <w:rsid w:val="03AD4D2D"/>
    <w:rsid w:val="03B67039"/>
    <w:rsid w:val="03B84CB1"/>
    <w:rsid w:val="03DE7622"/>
    <w:rsid w:val="03F3400A"/>
    <w:rsid w:val="03F91470"/>
    <w:rsid w:val="040B300F"/>
    <w:rsid w:val="040C6D68"/>
    <w:rsid w:val="04185412"/>
    <w:rsid w:val="041E4328"/>
    <w:rsid w:val="042966B5"/>
    <w:rsid w:val="043F7DDC"/>
    <w:rsid w:val="044015F9"/>
    <w:rsid w:val="0440694C"/>
    <w:rsid w:val="044313C1"/>
    <w:rsid w:val="044430FD"/>
    <w:rsid w:val="044C4D52"/>
    <w:rsid w:val="045C2BE8"/>
    <w:rsid w:val="046A55B4"/>
    <w:rsid w:val="04784FEB"/>
    <w:rsid w:val="048658F2"/>
    <w:rsid w:val="048822B7"/>
    <w:rsid w:val="04893637"/>
    <w:rsid w:val="048B5F9A"/>
    <w:rsid w:val="04913BA3"/>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B02B1"/>
    <w:rsid w:val="050F0568"/>
    <w:rsid w:val="050F5797"/>
    <w:rsid w:val="05125799"/>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45D34"/>
    <w:rsid w:val="061C0420"/>
    <w:rsid w:val="061D1373"/>
    <w:rsid w:val="06285117"/>
    <w:rsid w:val="062E364C"/>
    <w:rsid w:val="068737E5"/>
    <w:rsid w:val="068E527B"/>
    <w:rsid w:val="06991DD4"/>
    <w:rsid w:val="069C0BBD"/>
    <w:rsid w:val="06A021D8"/>
    <w:rsid w:val="06A93A25"/>
    <w:rsid w:val="06C74C92"/>
    <w:rsid w:val="06CB5CBE"/>
    <w:rsid w:val="06E07F69"/>
    <w:rsid w:val="06E7542C"/>
    <w:rsid w:val="06E93757"/>
    <w:rsid w:val="06F67B48"/>
    <w:rsid w:val="06FE689C"/>
    <w:rsid w:val="07126A73"/>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82276"/>
    <w:rsid w:val="078B5DFD"/>
    <w:rsid w:val="0798517B"/>
    <w:rsid w:val="07986BEE"/>
    <w:rsid w:val="079F7239"/>
    <w:rsid w:val="07AB2ACB"/>
    <w:rsid w:val="07B61B2E"/>
    <w:rsid w:val="07BB4C81"/>
    <w:rsid w:val="07C52E67"/>
    <w:rsid w:val="07C62EDC"/>
    <w:rsid w:val="07D54425"/>
    <w:rsid w:val="07D910A3"/>
    <w:rsid w:val="07DE0B0D"/>
    <w:rsid w:val="07E44E8D"/>
    <w:rsid w:val="07E50E62"/>
    <w:rsid w:val="07E77707"/>
    <w:rsid w:val="07ED76E3"/>
    <w:rsid w:val="07F1286B"/>
    <w:rsid w:val="08007A99"/>
    <w:rsid w:val="08014D6F"/>
    <w:rsid w:val="081255CE"/>
    <w:rsid w:val="084823A2"/>
    <w:rsid w:val="084F15E2"/>
    <w:rsid w:val="085218B4"/>
    <w:rsid w:val="085E3E5C"/>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BF7254"/>
    <w:rsid w:val="09CB17A4"/>
    <w:rsid w:val="09DB0ABF"/>
    <w:rsid w:val="09DE6166"/>
    <w:rsid w:val="09DF095B"/>
    <w:rsid w:val="09EF6B50"/>
    <w:rsid w:val="09F26640"/>
    <w:rsid w:val="09FF2B19"/>
    <w:rsid w:val="0A0F525E"/>
    <w:rsid w:val="0A223BA6"/>
    <w:rsid w:val="0A280995"/>
    <w:rsid w:val="0A343E9B"/>
    <w:rsid w:val="0A4875DF"/>
    <w:rsid w:val="0A525DEA"/>
    <w:rsid w:val="0A704E89"/>
    <w:rsid w:val="0A78597C"/>
    <w:rsid w:val="0A7B7F67"/>
    <w:rsid w:val="0A8134AF"/>
    <w:rsid w:val="0A8E68F1"/>
    <w:rsid w:val="0AA376E8"/>
    <w:rsid w:val="0AA67C40"/>
    <w:rsid w:val="0AA909DE"/>
    <w:rsid w:val="0AB162FE"/>
    <w:rsid w:val="0AB31FF1"/>
    <w:rsid w:val="0AB363B9"/>
    <w:rsid w:val="0ABB1BD6"/>
    <w:rsid w:val="0AC5121A"/>
    <w:rsid w:val="0AD43F20"/>
    <w:rsid w:val="0AE4222A"/>
    <w:rsid w:val="0AE77E21"/>
    <w:rsid w:val="0AF7154A"/>
    <w:rsid w:val="0AFE4CEF"/>
    <w:rsid w:val="0B0C1346"/>
    <w:rsid w:val="0B0C6A60"/>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7414A"/>
    <w:rsid w:val="0BD84A89"/>
    <w:rsid w:val="0BD92E89"/>
    <w:rsid w:val="0BDF7013"/>
    <w:rsid w:val="0BE07110"/>
    <w:rsid w:val="0BE33CA6"/>
    <w:rsid w:val="0BE35008"/>
    <w:rsid w:val="0BE458B5"/>
    <w:rsid w:val="0BEB00C6"/>
    <w:rsid w:val="0BED3EDE"/>
    <w:rsid w:val="0BF2012E"/>
    <w:rsid w:val="0BFB6ED5"/>
    <w:rsid w:val="0C036A33"/>
    <w:rsid w:val="0C100B38"/>
    <w:rsid w:val="0C19521C"/>
    <w:rsid w:val="0C1A2C0F"/>
    <w:rsid w:val="0C1B5DF7"/>
    <w:rsid w:val="0C27252C"/>
    <w:rsid w:val="0C3367A4"/>
    <w:rsid w:val="0C3A1C5F"/>
    <w:rsid w:val="0C5020F7"/>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163E29"/>
    <w:rsid w:val="0D17046C"/>
    <w:rsid w:val="0D1D431B"/>
    <w:rsid w:val="0D2C08E4"/>
    <w:rsid w:val="0D3A71DD"/>
    <w:rsid w:val="0D3C4461"/>
    <w:rsid w:val="0D3E6EC0"/>
    <w:rsid w:val="0D474AF6"/>
    <w:rsid w:val="0D4D0678"/>
    <w:rsid w:val="0D656A38"/>
    <w:rsid w:val="0D6739C9"/>
    <w:rsid w:val="0D6C1D69"/>
    <w:rsid w:val="0D70485E"/>
    <w:rsid w:val="0D704AD0"/>
    <w:rsid w:val="0D7542B6"/>
    <w:rsid w:val="0D7D74A8"/>
    <w:rsid w:val="0D8C5BC1"/>
    <w:rsid w:val="0D9F2427"/>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F026C"/>
    <w:rsid w:val="0E6518DD"/>
    <w:rsid w:val="0E844E39"/>
    <w:rsid w:val="0E8642D2"/>
    <w:rsid w:val="0E8A1065"/>
    <w:rsid w:val="0E986EF1"/>
    <w:rsid w:val="0E9A49C5"/>
    <w:rsid w:val="0E9C7918"/>
    <w:rsid w:val="0EB926A0"/>
    <w:rsid w:val="0EBC0589"/>
    <w:rsid w:val="0ED10464"/>
    <w:rsid w:val="0ED967FF"/>
    <w:rsid w:val="0EE03748"/>
    <w:rsid w:val="0EE53066"/>
    <w:rsid w:val="0EF92878"/>
    <w:rsid w:val="0F006F8E"/>
    <w:rsid w:val="0F066D93"/>
    <w:rsid w:val="0F0A775B"/>
    <w:rsid w:val="0F2314CB"/>
    <w:rsid w:val="0F305A17"/>
    <w:rsid w:val="0F33633D"/>
    <w:rsid w:val="0F354D7B"/>
    <w:rsid w:val="0F445BFA"/>
    <w:rsid w:val="0F4A6323"/>
    <w:rsid w:val="0F4B3316"/>
    <w:rsid w:val="0F5174C9"/>
    <w:rsid w:val="0F6335C0"/>
    <w:rsid w:val="0F637DD4"/>
    <w:rsid w:val="0F6F3ECF"/>
    <w:rsid w:val="0F720874"/>
    <w:rsid w:val="0F7E155B"/>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0E4799"/>
    <w:rsid w:val="11137804"/>
    <w:rsid w:val="1122419E"/>
    <w:rsid w:val="112F2720"/>
    <w:rsid w:val="1143226B"/>
    <w:rsid w:val="11457A3D"/>
    <w:rsid w:val="116368E9"/>
    <w:rsid w:val="116F4914"/>
    <w:rsid w:val="11747242"/>
    <w:rsid w:val="11AC05F3"/>
    <w:rsid w:val="11B730CF"/>
    <w:rsid w:val="11BB468C"/>
    <w:rsid w:val="11C46336"/>
    <w:rsid w:val="11C9406F"/>
    <w:rsid w:val="11CC1BFF"/>
    <w:rsid w:val="11CD4543"/>
    <w:rsid w:val="11CE315E"/>
    <w:rsid w:val="11D42758"/>
    <w:rsid w:val="11DE1CF4"/>
    <w:rsid w:val="11DE4544"/>
    <w:rsid w:val="11E03B88"/>
    <w:rsid w:val="11E96F8A"/>
    <w:rsid w:val="11EF0B42"/>
    <w:rsid w:val="11F745ED"/>
    <w:rsid w:val="11F77305"/>
    <w:rsid w:val="120C5251"/>
    <w:rsid w:val="120F395E"/>
    <w:rsid w:val="12106A91"/>
    <w:rsid w:val="121F6093"/>
    <w:rsid w:val="122F7EFE"/>
    <w:rsid w:val="12315E3D"/>
    <w:rsid w:val="123367EB"/>
    <w:rsid w:val="12400380"/>
    <w:rsid w:val="124C5A8A"/>
    <w:rsid w:val="124D2E0A"/>
    <w:rsid w:val="1250563F"/>
    <w:rsid w:val="12633A32"/>
    <w:rsid w:val="12704F06"/>
    <w:rsid w:val="12712F56"/>
    <w:rsid w:val="127A3F36"/>
    <w:rsid w:val="12801086"/>
    <w:rsid w:val="12805CA2"/>
    <w:rsid w:val="12876262"/>
    <w:rsid w:val="128763E2"/>
    <w:rsid w:val="12880963"/>
    <w:rsid w:val="129210F7"/>
    <w:rsid w:val="129B2657"/>
    <w:rsid w:val="12A9252D"/>
    <w:rsid w:val="12B9593E"/>
    <w:rsid w:val="12BA5D0B"/>
    <w:rsid w:val="12BB1479"/>
    <w:rsid w:val="12C67755"/>
    <w:rsid w:val="12C86E00"/>
    <w:rsid w:val="130452BB"/>
    <w:rsid w:val="130C2CAE"/>
    <w:rsid w:val="130D2A1E"/>
    <w:rsid w:val="130F3D8B"/>
    <w:rsid w:val="1313175D"/>
    <w:rsid w:val="131973EF"/>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9675C"/>
    <w:rsid w:val="142E01A9"/>
    <w:rsid w:val="143B6E8B"/>
    <w:rsid w:val="144E0AD6"/>
    <w:rsid w:val="14593717"/>
    <w:rsid w:val="14593F7C"/>
    <w:rsid w:val="1462506F"/>
    <w:rsid w:val="147D4DA9"/>
    <w:rsid w:val="14816E7F"/>
    <w:rsid w:val="148A41B4"/>
    <w:rsid w:val="149B735F"/>
    <w:rsid w:val="14B74E41"/>
    <w:rsid w:val="14C41CA8"/>
    <w:rsid w:val="14C7680D"/>
    <w:rsid w:val="14CA3A14"/>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5F45FA7"/>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344CF"/>
    <w:rsid w:val="16E87826"/>
    <w:rsid w:val="16FB7DD4"/>
    <w:rsid w:val="16FD5E9C"/>
    <w:rsid w:val="17024017"/>
    <w:rsid w:val="170A714C"/>
    <w:rsid w:val="17383AE0"/>
    <w:rsid w:val="174734DD"/>
    <w:rsid w:val="174C7DCD"/>
    <w:rsid w:val="174E00F3"/>
    <w:rsid w:val="177F7144"/>
    <w:rsid w:val="179027DB"/>
    <w:rsid w:val="1792634A"/>
    <w:rsid w:val="1795119B"/>
    <w:rsid w:val="17963E1E"/>
    <w:rsid w:val="17B277D2"/>
    <w:rsid w:val="17CE4AEB"/>
    <w:rsid w:val="17D17503"/>
    <w:rsid w:val="17D42F8C"/>
    <w:rsid w:val="17EA1498"/>
    <w:rsid w:val="17F0675F"/>
    <w:rsid w:val="17FA12B4"/>
    <w:rsid w:val="180455FF"/>
    <w:rsid w:val="180B6F40"/>
    <w:rsid w:val="180C0C26"/>
    <w:rsid w:val="18162203"/>
    <w:rsid w:val="184031E3"/>
    <w:rsid w:val="18742D1B"/>
    <w:rsid w:val="18780FC0"/>
    <w:rsid w:val="1881164F"/>
    <w:rsid w:val="188C5C67"/>
    <w:rsid w:val="18A12CB1"/>
    <w:rsid w:val="18A237F9"/>
    <w:rsid w:val="18A57061"/>
    <w:rsid w:val="18BF20C6"/>
    <w:rsid w:val="18BF7FF6"/>
    <w:rsid w:val="18C40B28"/>
    <w:rsid w:val="18D77EB8"/>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EF4EA3"/>
    <w:rsid w:val="19F12B2D"/>
    <w:rsid w:val="1A044443"/>
    <w:rsid w:val="1A0658CB"/>
    <w:rsid w:val="1A07469B"/>
    <w:rsid w:val="1A147E0A"/>
    <w:rsid w:val="1A187ABA"/>
    <w:rsid w:val="1A197473"/>
    <w:rsid w:val="1A1B327C"/>
    <w:rsid w:val="1A1F3C02"/>
    <w:rsid w:val="1A2C6B25"/>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563CC"/>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EB2265"/>
    <w:rsid w:val="1CFB26AC"/>
    <w:rsid w:val="1CFB2FB6"/>
    <w:rsid w:val="1CFD78F4"/>
    <w:rsid w:val="1D077C9B"/>
    <w:rsid w:val="1D0B6DE6"/>
    <w:rsid w:val="1D1E2BC6"/>
    <w:rsid w:val="1D320953"/>
    <w:rsid w:val="1D3307B6"/>
    <w:rsid w:val="1D364359"/>
    <w:rsid w:val="1D3A45B7"/>
    <w:rsid w:val="1D3E5EE5"/>
    <w:rsid w:val="1D5055A9"/>
    <w:rsid w:val="1D5458CC"/>
    <w:rsid w:val="1D703C1F"/>
    <w:rsid w:val="1D7968AC"/>
    <w:rsid w:val="1D8135B2"/>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1CED"/>
    <w:rsid w:val="1E697A51"/>
    <w:rsid w:val="1E7F5B06"/>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940D2"/>
    <w:rsid w:val="1F5A6876"/>
    <w:rsid w:val="1F690327"/>
    <w:rsid w:val="1F69569B"/>
    <w:rsid w:val="1F811B9E"/>
    <w:rsid w:val="1F9803D2"/>
    <w:rsid w:val="1F9A0E08"/>
    <w:rsid w:val="1F9C5E93"/>
    <w:rsid w:val="1F9C5F43"/>
    <w:rsid w:val="1FA46575"/>
    <w:rsid w:val="1FA6516A"/>
    <w:rsid w:val="1FAC7968"/>
    <w:rsid w:val="1FAD30C8"/>
    <w:rsid w:val="1FAF0C4E"/>
    <w:rsid w:val="1FAF74DB"/>
    <w:rsid w:val="1FB74E05"/>
    <w:rsid w:val="1FBE1FDE"/>
    <w:rsid w:val="1FC50832"/>
    <w:rsid w:val="1FD71A0C"/>
    <w:rsid w:val="1FD7588A"/>
    <w:rsid w:val="1FE41F43"/>
    <w:rsid w:val="1FE471B9"/>
    <w:rsid w:val="1FF45AB3"/>
    <w:rsid w:val="1FF66620"/>
    <w:rsid w:val="1FFF27DA"/>
    <w:rsid w:val="20105F89"/>
    <w:rsid w:val="201E43CB"/>
    <w:rsid w:val="201E735A"/>
    <w:rsid w:val="20231F21"/>
    <w:rsid w:val="203D0A82"/>
    <w:rsid w:val="204321A8"/>
    <w:rsid w:val="20553C8C"/>
    <w:rsid w:val="206C04A2"/>
    <w:rsid w:val="20884ADF"/>
    <w:rsid w:val="20922477"/>
    <w:rsid w:val="20995E67"/>
    <w:rsid w:val="20B80B6B"/>
    <w:rsid w:val="20BC51B5"/>
    <w:rsid w:val="20D446A3"/>
    <w:rsid w:val="20D85A0F"/>
    <w:rsid w:val="20DC232F"/>
    <w:rsid w:val="20DF2A46"/>
    <w:rsid w:val="20DF6DD9"/>
    <w:rsid w:val="2104293E"/>
    <w:rsid w:val="21077195"/>
    <w:rsid w:val="21085E2E"/>
    <w:rsid w:val="21091C16"/>
    <w:rsid w:val="210C0945"/>
    <w:rsid w:val="210E48B5"/>
    <w:rsid w:val="21272F1E"/>
    <w:rsid w:val="21365A40"/>
    <w:rsid w:val="213853CB"/>
    <w:rsid w:val="214200CF"/>
    <w:rsid w:val="2144089C"/>
    <w:rsid w:val="214B2CF6"/>
    <w:rsid w:val="214E5002"/>
    <w:rsid w:val="21565877"/>
    <w:rsid w:val="21684EC7"/>
    <w:rsid w:val="217F53B0"/>
    <w:rsid w:val="21893804"/>
    <w:rsid w:val="218B1C97"/>
    <w:rsid w:val="218B5AAC"/>
    <w:rsid w:val="218F2CA3"/>
    <w:rsid w:val="219A653E"/>
    <w:rsid w:val="219B41C1"/>
    <w:rsid w:val="21AB548F"/>
    <w:rsid w:val="21C5658C"/>
    <w:rsid w:val="21CD3EE9"/>
    <w:rsid w:val="21CE470F"/>
    <w:rsid w:val="21CF4C6F"/>
    <w:rsid w:val="21E62212"/>
    <w:rsid w:val="21E7732C"/>
    <w:rsid w:val="21EE150A"/>
    <w:rsid w:val="21F02CE8"/>
    <w:rsid w:val="21F44BF1"/>
    <w:rsid w:val="21FB56B8"/>
    <w:rsid w:val="220537CF"/>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C43AB4"/>
    <w:rsid w:val="22EA0582"/>
    <w:rsid w:val="22EB7917"/>
    <w:rsid w:val="22FD30DC"/>
    <w:rsid w:val="22FD5086"/>
    <w:rsid w:val="230D43E8"/>
    <w:rsid w:val="230E3138"/>
    <w:rsid w:val="230E7DC7"/>
    <w:rsid w:val="2314352A"/>
    <w:rsid w:val="231771A2"/>
    <w:rsid w:val="23216571"/>
    <w:rsid w:val="232C03D4"/>
    <w:rsid w:val="232C5924"/>
    <w:rsid w:val="23323706"/>
    <w:rsid w:val="233B5974"/>
    <w:rsid w:val="23403533"/>
    <w:rsid w:val="234266E2"/>
    <w:rsid w:val="23644215"/>
    <w:rsid w:val="236A2246"/>
    <w:rsid w:val="23782FFD"/>
    <w:rsid w:val="238C747E"/>
    <w:rsid w:val="239B3AE4"/>
    <w:rsid w:val="239C65CC"/>
    <w:rsid w:val="23A41F80"/>
    <w:rsid w:val="23B93812"/>
    <w:rsid w:val="23BB0B2E"/>
    <w:rsid w:val="23C33C55"/>
    <w:rsid w:val="23CC2FF3"/>
    <w:rsid w:val="23D02152"/>
    <w:rsid w:val="23DD7C33"/>
    <w:rsid w:val="23F67763"/>
    <w:rsid w:val="23FA00CE"/>
    <w:rsid w:val="2403744D"/>
    <w:rsid w:val="240E203B"/>
    <w:rsid w:val="241869C2"/>
    <w:rsid w:val="241D2D86"/>
    <w:rsid w:val="241F1635"/>
    <w:rsid w:val="241F2737"/>
    <w:rsid w:val="24222D63"/>
    <w:rsid w:val="242D68A8"/>
    <w:rsid w:val="243A0E6D"/>
    <w:rsid w:val="244E7272"/>
    <w:rsid w:val="24572EA4"/>
    <w:rsid w:val="245E014A"/>
    <w:rsid w:val="24657DBC"/>
    <w:rsid w:val="24692849"/>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DD140A"/>
    <w:rsid w:val="24E152E1"/>
    <w:rsid w:val="24E338A9"/>
    <w:rsid w:val="24F11BFB"/>
    <w:rsid w:val="25034F0E"/>
    <w:rsid w:val="250D75D2"/>
    <w:rsid w:val="251414E0"/>
    <w:rsid w:val="251C70CC"/>
    <w:rsid w:val="252A38E3"/>
    <w:rsid w:val="25380F39"/>
    <w:rsid w:val="253D39B0"/>
    <w:rsid w:val="25570A8C"/>
    <w:rsid w:val="255906DD"/>
    <w:rsid w:val="255A3800"/>
    <w:rsid w:val="255C72CD"/>
    <w:rsid w:val="25611E47"/>
    <w:rsid w:val="25667B80"/>
    <w:rsid w:val="256A2299"/>
    <w:rsid w:val="256C0D00"/>
    <w:rsid w:val="25854B48"/>
    <w:rsid w:val="25A0167B"/>
    <w:rsid w:val="25A0237E"/>
    <w:rsid w:val="25AA3696"/>
    <w:rsid w:val="25B20D95"/>
    <w:rsid w:val="25C040ED"/>
    <w:rsid w:val="25C07AEC"/>
    <w:rsid w:val="25CD72F5"/>
    <w:rsid w:val="25D477E7"/>
    <w:rsid w:val="25DB4AC0"/>
    <w:rsid w:val="25DE4BE4"/>
    <w:rsid w:val="25FB63C1"/>
    <w:rsid w:val="26116F97"/>
    <w:rsid w:val="26267369"/>
    <w:rsid w:val="264B0648"/>
    <w:rsid w:val="2658612E"/>
    <w:rsid w:val="266713AD"/>
    <w:rsid w:val="26767233"/>
    <w:rsid w:val="26773216"/>
    <w:rsid w:val="267B70E3"/>
    <w:rsid w:val="267C78CD"/>
    <w:rsid w:val="26812260"/>
    <w:rsid w:val="2685460B"/>
    <w:rsid w:val="268F6DC5"/>
    <w:rsid w:val="26971903"/>
    <w:rsid w:val="26A908C4"/>
    <w:rsid w:val="26AB3E67"/>
    <w:rsid w:val="26B11F65"/>
    <w:rsid w:val="26E80765"/>
    <w:rsid w:val="26F7265A"/>
    <w:rsid w:val="26FB24D5"/>
    <w:rsid w:val="270A7017"/>
    <w:rsid w:val="270C2F39"/>
    <w:rsid w:val="270C4267"/>
    <w:rsid w:val="2713560F"/>
    <w:rsid w:val="273A1586"/>
    <w:rsid w:val="273D4BEB"/>
    <w:rsid w:val="273E40E2"/>
    <w:rsid w:val="275C7781"/>
    <w:rsid w:val="277173C4"/>
    <w:rsid w:val="278719FE"/>
    <w:rsid w:val="278F788F"/>
    <w:rsid w:val="2792726F"/>
    <w:rsid w:val="27A20807"/>
    <w:rsid w:val="27B20564"/>
    <w:rsid w:val="27CD1A9E"/>
    <w:rsid w:val="27D0165A"/>
    <w:rsid w:val="27D0598A"/>
    <w:rsid w:val="27D5162E"/>
    <w:rsid w:val="27F40E66"/>
    <w:rsid w:val="27F520E6"/>
    <w:rsid w:val="27F558C8"/>
    <w:rsid w:val="27FF4D8A"/>
    <w:rsid w:val="2804473D"/>
    <w:rsid w:val="2806106D"/>
    <w:rsid w:val="282E591A"/>
    <w:rsid w:val="28324424"/>
    <w:rsid w:val="28382F49"/>
    <w:rsid w:val="28473717"/>
    <w:rsid w:val="284B7B6C"/>
    <w:rsid w:val="285700E4"/>
    <w:rsid w:val="285B6E06"/>
    <w:rsid w:val="285E3368"/>
    <w:rsid w:val="286063F5"/>
    <w:rsid w:val="28646DE7"/>
    <w:rsid w:val="287356D0"/>
    <w:rsid w:val="287C11DB"/>
    <w:rsid w:val="287D0B48"/>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65442"/>
    <w:rsid w:val="293A18A7"/>
    <w:rsid w:val="293D22B4"/>
    <w:rsid w:val="29481694"/>
    <w:rsid w:val="29516DA0"/>
    <w:rsid w:val="295543C2"/>
    <w:rsid w:val="29577DEF"/>
    <w:rsid w:val="29653A18"/>
    <w:rsid w:val="296E7F12"/>
    <w:rsid w:val="29752681"/>
    <w:rsid w:val="298012EE"/>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C112B"/>
    <w:rsid w:val="2A1E777D"/>
    <w:rsid w:val="2A235B0D"/>
    <w:rsid w:val="2A25500E"/>
    <w:rsid w:val="2A2E7DF9"/>
    <w:rsid w:val="2A3A1FFA"/>
    <w:rsid w:val="2A3C2DD8"/>
    <w:rsid w:val="2A3D60B5"/>
    <w:rsid w:val="2A480462"/>
    <w:rsid w:val="2A4948F6"/>
    <w:rsid w:val="2A6449A0"/>
    <w:rsid w:val="2A7F4E53"/>
    <w:rsid w:val="2A83621B"/>
    <w:rsid w:val="2A854CBC"/>
    <w:rsid w:val="2A9C4A63"/>
    <w:rsid w:val="2AB20283"/>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6F3DB2"/>
    <w:rsid w:val="2B77073A"/>
    <w:rsid w:val="2B77D4D1"/>
    <w:rsid w:val="2B7877C5"/>
    <w:rsid w:val="2B802280"/>
    <w:rsid w:val="2B8329CE"/>
    <w:rsid w:val="2B8D2BEA"/>
    <w:rsid w:val="2B8F2C68"/>
    <w:rsid w:val="2B905DD1"/>
    <w:rsid w:val="2B906499"/>
    <w:rsid w:val="2B92019A"/>
    <w:rsid w:val="2BA26B0F"/>
    <w:rsid w:val="2BA46A67"/>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B37A52"/>
    <w:rsid w:val="2CC14BA9"/>
    <w:rsid w:val="2CC644C4"/>
    <w:rsid w:val="2CD37BF6"/>
    <w:rsid w:val="2CD73CBC"/>
    <w:rsid w:val="2CD84FA2"/>
    <w:rsid w:val="2CEF1BF3"/>
    <w:rsid w:val="2CF367AD"/>
    <w:rsid w:val="2CF81DEC"/>
    <w:rsid w:val="2D02417A"/>
    <w:rsid w:val="2D05322A"/>
    <w:rsid w:val="2D083035"/>
    <w:rsid w:val="2D0D30F7"/>
    <w:rsid w:val="2D133073"/>
    <w:rsid w:val="2D1620B1"/>
    <w:rsid w:val="2D2017C1"/>
    <w:rsid w:val="2D237243"/>
    <w:rsid w:val="2D273C3B"/>
    <w:rsid w:val="2D5B32F9"/>
    <w:rsid w:val="2D5D71B1"/>
    <w:rsid w:val="2D5D7FCF"/>
    <w:rsid w:val="2D701BB1"/>
    <w:rsid w:val="2D88066B"/>
    <w:rsid w:val="2D892DAE"/>
    <w:rsid w:val="2D8E4C9E"/>
    <w:rsid w:val="2D943023"/>
    <w:rsid w:val="2DA35722"/>
    <w:rsid w:val="2DAB051F"/>
    <w:rsid w:val="2DB837A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7503B7"/>
    <w:rsid w:val="2E822928"/>
    <w:rsid w:val="2E953FB4"/>
    <w:rsid w:val="2E9E5FA3"/>
    <w:rsid w:val="2EA4358C"/>
    <w:rsid w:val="2EAD1C94"/>
    <w:rsid w:val="2EBB1CE8"/>
    <w:rsid w:val="2EC14C5E"/>
    <w:rsid w:val="2EDF0C38"/>
    <w:rsid w:val="2EE97C6C"/>
    <w:rsid w:val="2EF407B2"/>
    <w:rsid w:val="2EFF5284"/>
    <w:rsid w:val="2F0A268B"/>
    <w:rsid w:val="2F0E2DEB"/>
    <w:rsid w:val="2F155EDD"/>
    <w:rsid w:val="2F1A5D7F"/>
    <w:rsid w:val="2F2846F5"/>
    <w:rsid w:val="2F354553"/>
    <w:rsid w:val="2F3D0479"/>
    <w:rsid w:val="2F407F4A"/>
    <w:rsid w:val="2F4272C3"/>
    <w:rsid w:val="2F5879A5"/>
    <w:rsid w:val="2F6A4BAF"/>
    <w:rsid w:val="2F6B5823"/>
    <w:rsid w:val="2F9D77FC"/>
    <w:rsid w:val="2FBC20FA"/>
    <w:rsid w:val="2FBC5745"/>
    <w:rsid w:val="2FCF5122"/>
    <w:rsid w:val="2FCF75F9"/>
    <w:rsid w:val="2FE03D23"/>
    <w:rsid w:val="2FE07124"/>
    <w:rsid w:val="2FE67F12"/>
    <w:rsid w:val="2FEC4D03"/>
    <w:rsid w:val="2FFD6A5D"/>
    <w:rsid w:val="30145352"/>
    <w:rsid w:val="301F3914"/>
    <w:rsid w:val="3031018A"/>
    <w:rsid w:val="30383DA7"/>
    <w:rsid w:val="303F3459"/>
    <w:rsid w:val="30424614"/>
    <w:rsid w:val="304A7454"/>
    <w:rsid w:val="30644073"/>
    <w:rsid w:val="30752294"/>
    <w:rsid w:val="307742CD"/>
    <w:rsid w:val="30957ED8"/>
    <w:rsid w:val="309A1185"/>
    <w:rsid w:val="309E1BD8"/>
    <w:rsid w:val="30A24F72"/>
    <w:rsid w:val="30B34F18"/>
    <w:rsid w:val="30B403F5"/>
    <w:rsid w:val="30B525F2"/>
    <w:rsid w:val="30B70D9F"/>
    <w:rsid w:val="30BC616A"/>
    <w:rsid w:val="30BE6ECF"/>
    <w:rsid w:val="30C14DB4"/>
    <w:rsid w:val="30C776ED"/>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0311D"/>
    <w:rsid w:val="31A820AF"/>
    <w:rsid w:val="31B56744"/>
    <w:rsid w:val="31CB1884"/>
    <w:rsid w:val="31F220F3"/>
    <w:rsid w:val="32060DAE"/>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3C5E3D"/>
    <w:rsid w:val="33451E46"/>
    <w:rsid w:val="334A6A60"/>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F560B5"/>
    <w:rsid w:val="33F656E6"/>
    <w:rsid w:val="33F72F1B"/>
    <w:rsid w:val="340549CB"/>
    <w:rsid w:val="3410180A"/>
    <w:rsid w:val="341625C5"/>
    <w:rsid w:val="34194936"/>
    <w:rsid w:val="341A127B"/>
    <w:rsid w:val="3421197C"/>
    <w:rsid w:val="34212BE0"/>
    <w:rsid w:val="34302044"/>
    <w:rsid w:val="343645FE"/>
    <w:rsid w:val="34412899"/>
    <w:rsid w:val="34472B48"/>
    <w:rsid w:val="3462240B"/>
    <w:rsid w:val="34624668"/>
    <w:rsid w:val="346A5F42"/>
    <w:rsid w:val="34810A8D"/>
    <w:rsid w:val="34841304"/>
    <w:rsid w:val="348538BA"/>
    <w:rsid w:val="34883520"/>
    <w:rsid w:val="348B7BD5"/>
    <w:rsid w:val="348C1D08"/>
    <w:rsid w:val="348F27D6"/>
    <w:rsid w:val="349330DB"/>
    <w:rsid w:val="34A13E9B"/>
    <w:rsid w:val="34DD4736"/>
    <w:rsid w:val="34ED53AF"/>
    <w:rsid w:val="34FA54A8"/>
    <w:rsid w:val="34FF1433"/>
    <w:rsid w:val="350C773A"/>
    <w:rsid w:val="35204A82"/>
    <w:rsid w:val="35372B93"/>
    <w:rsid w:val="35381169"/>
    <w:rsid w:val="353B106C"/>
    <w:rsid w:val="35407096"/>
    <w:rsid w:val="354D4036"/>
    <w:rsid w:val="35635796"/>
    <w:rsid w:val="357D5D2B"/>
    <w:rsid w:val="358E5B98"/>
    <w:rsid w:val="3595611E"/>
    <w:rsid w:val="35A75D0B"/>
    <w:rsid w:val="35AB61AF"/>
    <w:rsid w:val="35B97C59"/>
    <w:rsid w:val="35BB0BF3"/>
    <w:rsid w:val="35D1428B"/>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0F17D0"/>
    <w:rsid w:val="371E7453"/>
    <w:rsid w:val="37214CED"/>
    <w:rsid w:val="37403CD7"/>
    <w:rsid w:val="37411C42"/>
    <w:rsid w:val="374128BE"/>
    <w:rsid w:val="37436327"/>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D5535"/>
    <w:rsid w:val="37BF29A4"/>
    <w:rsid w:val="37CB000C"/>
    <w:rsid w:val="37CE7B52"/>
    <w:rsid w:val="37D12F57"/>
    <w:rsid w:val="37DA1B45"/>
    <w:rsid w:val="37F174D6"/>
    <w:rsid w:val="38076F42"/>
    <w:rsid w:val="381857D1"/>
    <w:rsid w:val="38230FC6"/>
    <w:rsid w:val="382938EC"/>
    <w:rsid w:val="382F5FEA"/>
    <w:rsid w:val="3859237E"/>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DE6909"/>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24699D"/>
    <w:rsid w:val="3B2B7C63"/>
    <w:rsid w:val="3B2E025A"/>
    <w:rsid w:val="3B33118B"/>
    <w:rsid w:val="3B3A2E3C"/>
    <w:rsid w:val="3B3C22DA"/>
    <w:rsid w:val="3B445192"/>
    <w:rsid w:val="3B446B7C"/>
    <w:rsid w:val="3B49421D"/>
    <w:rsid w:val="3B4A1B6D"/>
    <w:rsid w:val="3B4F5D37"/>
    <w:rsid w:val="3B5B5EBF"/>
    <w:rsid w:val="3B5C272F"/>
    <w:rsid w:val="3B600B77"/>
    <w:rsid w:val="3B744B1E"/>
    <w:rsid w:val="3B774AC7"/>
    <w:rsid w:val="3B783537"/>
    <w:rsid w:val="3B857E6A"/>
    <w:rsid w:val="3B866DF1"/>
    <w:rsid w:val="3B994EE5"/>
    <w:rsid w:val="3B9EC731"/>
    <w:rsid w:val="3BA13D10"/>
    <w:rsid w:val="3BA6588D"/>
    <w:rsid w:val="3BA955A3"/>
    <w:rsid w:val="3BAB1062"/>
    <w:rsid w:val="3BAC14B3"/>
    <w:rsid w:val="3BB224B1"/>
    <w:rsid w:val="3BC75ADE"/>
    <w:rsid w:val="3BCD3903"/>
    <w:rsid w:val="3BD75C4E"/>
    <w:rsid w:val="3BD81671"/>
    <w:rsid w:val="3BEB33B3"/>
    <w:rsid w:val="3BF37220"/>
    <w:rsid w:val="3BFF249B"/>
    <w:rsid w:val="3C070EC2"/>
    <w:rsid w:val="3C087606"/>
    <w:rsid w:val="3C1A2337"/>
    <w:rsid w:val="3C2852B8"/>
    <w:rsid w:val="3C3760F0"/>
    <w:rsid w:val="3C395736"/>
    <w:rsid w:val="3C3C2391"/>
    <w:rsid w:val="3C4E47C7"/>
    <w:rsid w:val="3C5A2A97"/>
    <w:rsid w:val="3C615D11"/>
    <w:rsid w:val="3C752A25"/>
    <w:rsid w:val="3C760EE7"/>
    <w:rsid w:val="3C851C53"/>
    <w:rsid w:val="3C8A243C"/>
    <w:rsid w:val="3C8F06D2"/>
    <w:rsid w:val="3C962B3D"/>
    <w:rsid w:val="3C9A584B"/>
    <w:rsid w:val="3CAE451B"/>
    <w:rsid w:val="3CBF6BD3"/>
    <w:rsid w:val="3CC83AEC"/>
    <w:rsid w:val="3CC865CE"/>
    <w:rsid w:val="3CCD71C2"/>
    <w:rsid w:val="3CD40C11"/>
    <w:rsid w:val="3CD47090"/>
    <w:rsid w:val="3CD806AE"/>
    <w:rsid w:val="3CDC6695"/>
    <w:rsid w:val="3CE70DE8"/>
    <w:rsid w:val="3CF833E4"/>
    <w:rsid w:val="3CFA1B10"/>
    <w:rsid w:val="3D031DC4"/>
    <w:rsid w:val="3D0933DA"/>
    <w:rsid w:val="3D160342"/>
    <w:rsid w:val="3D2065E2"/>
    <w:rsid w:val="3D303ABD"/>
    <w:rsid w:val="3D3436D3"/>
    <w:rsid w:val="3D3B39C4"/>
    <w:rsid w:val="3D3F31D1"/>
    <w:rsid w:val="3D447D6F"/>
    <w:rsid w:val="3D495B11"/>
    <w:rsid w:val="3D4B1032"/>
    <w:rsid w:val="3D523539"/>
    <w:rsid w:val="3D6164E0"/>
    <w:rsid w:val="3D6D6038"/>
    <w:rsid w:val="3D8922CB"/>
    <w:rsid w:val="3D8C64C4"/>
    <w:rsid w:val="3D8F5914"/>
    <w:rsid w:val="3D941BB2"/>
    <w:rsid w:val="3D9923C2"/>
    <w:rsid w:val="3D9E0BB8"/>
    <w:rsid w:val="3DA7273F"/>
    <w:rsid w:val="3DA74FCF"/>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41087"/>
    <w:rsid w:val="3E0E3728"/>
    <w:rsid w:val="3E163E1E"/>
    <w:rsid w:val="3E1E5236"/>
    <w:rsid w:val="3E205742"/>
    <w:rsid w:val="3E3C4231"/>
    <w:rsid w:val="3E43545D"/>
    <w:rsid w:val="3E455B6B"/>
    <w:rsid w:val="3E4711C7"/>
    <w:rsid w:val="3E4B36D2"/>
    <w:rsid w:val="3E5F2B6C"/>
    <w:rsid w:val="3E61051B"/>
    <w:rsid w:val="3E6B7163"/>
    <w:rsid w:val="3E714B00"/>
    <w:rsid w:val="3EC26A4E"/>
    <w:rsid w:val="3EC86E73"/>
    <w:rsid w:val="3ECD657C"/>
    <w:rsid w:val="3ED378AF"/>
    <w:rsid w:val="3EE00E52"/>
    <w:rsid w:val="3EE31905"/>
    <w:rsid w:val="3EED1815"/>
    <w:rsid w:val="3EED5483"/>
    <w:rsid w:val="3EF57FE5"/>
    <w:rsid w:val="3F045419"/>
    <w:rsid w:val="3F06132F"/>
    <w:rsid w:val="3F1314BA"/>
    <w:rsid w:val="3F180EB6"/>
    <w:rsid w:val="3F2068C3"/>
    <w:rsid w:val="3F301827"/>
    <w:rsid w:val="3F320064"/>
    <w:rsid w:val="3F477169"/>
    <w:rsid w:val="3F494BCB"/>
    <w:rsid w:val="3F4E0A7E"/>
    <w:rsid w:val="3F5D2F2B"/>
    <w:rsid w:val="3F5E05CF"/>
    <w:rsid w:val="3F6456EA"/>
    <w:rsid w:val="3F6E0B70"/>
    <w:rsid w:val="3F6E3CEA"/>
    <w:rsid w:val="3F6F32DD"/>
    <w:rsid w:val="3F827F97"/>
    <w:rsid w:val="3F8B53D0"/>
    <w:rsid w:val="3F952F35"/>
    <w:rsid w:val="3F9A65AA"/>
    <w:rsid w:val="3FA00AFE"/>
    <w:rsid w:val="3FB41B4F"/>
    <w:rsid w:val="3FB84D7A"/>
    <w:rsid w:val="3FC33B10"/>
    <w:rsid w:val="3FC51A9A"/>
    <w:rsid w:val="3FC7168E"/>
    <w:rsid w:val="3FD2693D"/>
    <w:rsid w:val="3FE7BA46"/>
    <w:rsid w:val="3FEB0AD9"/>
    <w:rsid w:val="3FFC1E66"/>
    <w:rsid w:val="40021F0A"/>
    <w:rsid w:val="40091AB2"/>
    <w:rsid w:val="401C0FFB"/>
    <w:rsid w:val="401F3F53"/>
    <w:rsid w:val="401F5221"/>
    <w:rsid w:val="4023415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CF1514"/>
    <w:rsid w:val="41D10356"/>
    <w:rsid w:val="41D52218"/>
    <w:rsid w:val="41E160AB"/>
    <w:rsid w:val="41F315E6"/>
    <w:rsid w:val="41F34E60"/>
    <w:rsid w:val="41FF403D"/>
    <w:rsid w:val="4201767C"/>
    <w:rsid w:val="420721C5"/>
    <w:rsid w:val="420E3BDA"/>
    <w:rsid w:val="42114BD4"/>
    <w:rsid w:val="42166B1D"/>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DF382D"/>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5B15BD"/>
    <w:rsid w:val="4361672A"/>
    <w:rsid w:val="43682581"/>
    <w:rsid w:val="436A77DE"/>
    <w:rsid w:val="436F0C7A"/>
    <w:rsid w:val="43761FDB"/>
    <w:rsid w:val="437B49A5"/>
    <w:rsid w:val="437C45C8"/>
    <w:rsid w:val="437C7A77"/>
    <w:rsid w:val="437F671F"/>
    <w:rsid w:val="43820E03"/>
    <w:rsid w:val="43974E52"/>
    <w:rsid w:val="43995FD9"/>
    <w:rsid w:val="43B5400F"/>
    <w:rsid w:val="43B653C8"/>
    <w:rsid w:val="43C30DCC"/>
    <w:rsid w:val="43D35B2E"/>
    <w:rsid w:val="43D523F7"/>
    <w:rsid w:val="43E423E0"/>
    <w:rsid w:val="43EC2D59"/>
    <w:rsid w:val="44034445"/>
    <w:rsid w:val="441D7116"/>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34F4E"/>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0F6937"/>
    <w:rsid w:val="464905D0"/>
    <w:rsid w:val="464D47E2"/>
    <w:rsid w:val="465542BD"/>
    <w:rsid w:val="465B17AB"/>
    <w:rsid w:val="466E792A"/>
    <w:rsid w:val="46703125"/>
    <w:rsid w:val="4676161E"/>
    <w:rsid w:val="467A16D7"/>
    <w:rsid w:val="469D7F2D"/>
    <w:rsid w:val="46AA32F8"/>
    <w:rsid w:val="46B90DD1"/>
    <w:rsid w:val="46BF0428"/>
    <w:rsid w:val="46C36160"/>
    <w:rsid w:val="46C468F8"/>
    <w:rsid w:val="46CC48B0"/>
    <w:rsid w:val="46E402EC"/>
    <w:rsid w:val="46F17D3A"/>
    <w:rsid w:val="4707675F"/>
    <w:rsid w:val="4710384B"/>
    <w:rsid w:val="47193604"/>
    <w:rsid w:val="471A3B01"/>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AF6353"/>
    <w:rsid w:val="47C87F93"/>
    <w:rsid w:val="47CB518C"/>
    <w:rsid w:val="47D938D9"/>
    <w:rsid w:val="47DA6A91"/>
    <w:rsid w:val="47DC2969"/>
    <w:rsid w:val="47DF7DFD"/>
    <w:rsid w:val="47FA318F"/>
    <w:rsid w:val="48067E39"/>
    <w:rsid w:val="48094338"/>
    <w:rsid w:val="4813584F"/>
    <w:rsid w:val="48165A60"/>
    <w:rsid w:val="48271F96"/>
    <w:rsid w:val="484A6CCA"/>
    <w:rsid w:val="484C320B"/>
    <w:rsid w:val="48525F7D"/>
    <w:rsid w:val="486719B0"/>
    <w:rsid w:val="486B0B71"/>
    <w:rsid w:val="48862C2A"/>
    <w:rsid w:val="48952EF6"/>
    <w:rsid w:val="48A96B28"/>
    <w:rsid w:val="48B27033"/>
    <w:rsid w:val="48D04B50"/>
    <w:rsid w:val="48D15023"/>
    <w:rsid w:val="48D43868"/>
    <w:rsid w:val="48FC453C"/>
    <w:rsid w:val="49015955"/>
    <w:rsid w:val="49094D07"/>
    <w:rsid w:val="491D745F"/>
    <w:rsid w:val="492E7600"/>
    <w:rsid w:val="492F4C8E"/>
    <w:rsid w:val="493339AD"/>
    <w:rsid w:val="49426A7B"/>
    <w:rsid w:val="49557E69"/>
    <w:rsid w:val="495A3583"/>
    <w:rsid w:val="4971026C"/>
    <w:rsid w:val="49744017"/>
    <w:rsid w:val="497F0DE6"/>
    <w:rsid w:val="498851C3"/>
    <w:rsid w:val="49975058"/>
    <w:rsid w:val="49A57BE3"/>
    <w:rsid w:val="49AD601D"/>
    <w:rsid w:val="49AF1B82"/>
    <w:rsid w:val="49B257A3"/>
    <w:rsid w:val="49C640AF"/>
    <w:rsid w:val="49C853F9"/>
    <w:rsid w:val="49CB757F"/>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8C7B75"/>
    <w:rsid w:val="4A9D39D1"/>
    <w:rsid w:val="4ABB1456"/>
    <w:rsid w:val="4AC458C4"/>
    <w:rsid w:val="4ACB385D"/>
    <w:rsid w:val="4AD9747B"/>
    <w:rsid w:val="4AEC7996"/>
    <w:rsid w:val="4AED798A"/>
    <w:rsid w:val="4AEE1AE1"/>
    <w:rsid w:val="4AFB0061"/>
    <w:rsid w:val="4AFB48C5"/>
    <w:rsid w:val="4B0D43BD"/>
    <w:rsid w:val="4B0F5CDD"/>
    <w:rsid w:val="4B1C64BE"/>
    <w:rsid w:val="4B207C8E"/>
    <w:rsid w:val="4B236072"/>
    <w:rsid w:val="4B26749C"/>
    <w:rsid w:val="4B2972A2"/>
    <w:rsid w:val="4B3364B7"/>
    <w:rsid w:val="4B37079B"/>
    <w:rsid w:val="4B3D793F"/>
    <w:rsid w:val="4B51302B"/>
    <w:rsid w:val="4B5E6FDA"/>
    <w:rsid w:val="4B76632E"/>
    <w:rsid w:val="4B7B412D"/>
    <w:rsid w:val="4B7D2A6A"/>
    <w:rsid w:val="4B8253DF"/>
    <w:rsid w:val="4B8974BA"/>
    <w:rsid w:val="4B8A0969"/>
    <w:rsid w:val="4B9926D2"/>
    <w:rsid w:val="4BA55146"/>
    <w:rsid w:val="4BB56AA0"/>
    <w:rsid w:val="4BB94AA6"/>
    <w:rsid w:val="4BBB09DD"/>
    <w:rsid w:val="4BC20848"/>
    <w:rsid w:val="4BDE59E0"/>
    <w:rsid w:val="4BE277F9"/>
    <w:rsid w:val="4BEA0D93"/>
    <w:rsid w:val="4BF13AC8"/>
    <w:rsid w:val="4BF35CED"/>
    <w:rsid w:val="4BFD3AFC"/>
    <w:rsid w:val="4C006713"/>
    <w:rsid w:val="4C070591"/>
    <w:rsid w:val="4C073EF1"/>
    <w:rsid w:val="4C1439E3"/>
    <w:rsid w:val="4C281200"/>
    <w:rsid w:val="4C4F21F7"/>
    <w:rsid w:val="4C502155"/>
    <w:rsid w:val="4C552D6B"/>
    <w:rsid w:val="4C6902DF"/>
    <w:rsid w:val="4C7D2E24"/>
    <w:rsid w:val="4C855607"/>
    <w:rsid w:val="4C8D12CE"/>
    <w:rsid w:val="4C9404D5"/>
    <w:rsid w:val="4C9C1E65"/>
    <w:rsid w:val="4C9E3377"/>
    <w:rsid w:val="4CB70557"/>
    <w:rsid w:val="4CCA646C"/>
    <w:rsid w:val="4CD82465"/>
    <w:rsid w:val="4CDE49FE"/>
    <w:rsid w:val="4CE30B14"/>
    <w:rsid w:val="4D004341"/>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62EF0"/>
    <w:rsid w:val="4D9A7AFB"/>
    <w:rsid w:val="4D9D42B0"/>
    <w:rsid w:val="4DA31858"/>
    <w:rsid w:val="4DA365AC"/>
    <w:rsid w:val="4DA76CFE"/>
    <w:rsid w:val="4DB2016F"/>
    <w:rsid w:val="4DE01470"/>
    <w:rsid w:val="4DEC6E30"/>
    <w:rsid w:val="4DEE6199"/>
    <w:rsid w:val="4DFB5658"/>
    <w:rsid w:val="4E074331"/>
    <w:rsid w:val="4E0D1C58"/>
    <w:rsid w:val="4E0D39BC"/>
    <w:rsid w:val="4E0E5C2D"/>
    <w:rsid w:val="4E170B60"/>
    <w:rsid w:val="4E171FB4"/>
    <w:rsid w:val="4E2B7D38"/>
    <w:rsid w:val="4E323F2D"/>
    <w:rsid w:val="4E3509DF"/>
    <w:rsid w:val="4E391C6B"/>
    <w:rsid w:val="4E4A1D7F"/>
    <w:rsid w:val="4E676275"/>
    <w:rsid w:val="4E7D7CCA"/>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A0DC9"/>
    <w:rsid w:val="4F8F23B2"/>
    <w:rsid w:val="4F8F3B40"/>
    <w:rsid w:val="4FB3440B"/>
    <w:rsid w:val="4FD179F7"/>
    <w:rsid w:val="4FD76E17"/>
    <w:rsid w:val="4FDA5998"/>
    <w:rsid w:val="4FE12475"/>
    <w:rsid w:val="4FE670A7"/>
    <w:rsid w:val="4FFC7111"/>
    <w:rsid w:val="4FFFCEC6"/>
    <w:rsid w:val="503233BC"/>
    <w:rsid w:val="503259DA"/>
    <w:rsid w:val="50371982"/>
    <w:rsid w:val="50463B91"/>
    <w:rsid w:val="504C7D4A"/>
    <w:rsid w:val="504E4D82"/>
    <w:rsid w:val="50577A84"/>
    <w:rsid w:val="506D25D8"/>
    <w:rsid w:val="508468BA"/>
    <w:rsid w:val="50A07DC2"/>
    <w:rsid w:val="50A84B01"/>
    <w:rsid w:val="50A97DFA"/>
    <w:rsid w:val="50C64C29"/>
    <w:rsid w:val="50C72318"/>
    <w:rsid w:val="50CE4BC0"/>
    <w:rsid w:val="50E20E6C"/>
    <w:rsid w:val="5103480C"/>
    <w:rsid w:val="511B23D5"/>
    <w:rsid w:val="511B38FA"/>
    <w:rsid w:val="511F2576"/>
    <w:rsid w:val="512C2779"/>
    <w:rsid w:val="512E4ED8"/>
    <w:rsid w:val="51361113"/>
    <w:rsid w:val="51403441"/>
    <w:rsid w:val="51550BEF"/>
    <w:rsid w:val="515F1400"/>
    <w:rsid w:val="516409A4"/>
    <w:rsid w:val="516E5A47"/>
    <w:rsid w:val="51886BED"/>
    <w:rsid w:val="51A44952"/>
    <w:rsid w:val="51A47176"/>
    <w:rsid w:val="51B56A54"/>
    <w:rsid w:val="51C13D64"/>
    <w:rsid w:val="51C74CCD"/>
    <w:rsid w:val="51D63C7C"/>
    <w:rsid w:val="51E10659"/>
    <w:rsid w:val="520012F9"/>
    <w:rsid w:val="5201258F"/>
    <w:rsid w:val="52013503"/>
    <w:rsid w:val="52042F4B"/>
    <w:rsid w:val="52093CF8"/>
    <w:rsid w:val="520A4101"/>
    <w:rsid w:val="520E2B6D"/>
    <w:rsid w:val="52127898"/>
    <w:rsid w:val="522C6A62"/>
    <w:rsid w:val="52405040"/>
    <w:rsid w:val="524279FA"/>
    <w:rsid w:val="524A25D1"/>
    <w:rsid w:val="525148AB"/>
    <w:rsid w:val="52514C5A"/>
    <w:rsid w:val="5252723C"/>
    <w:rsid w:val="525328F8"/>
    <w:rsid w:val="5255185A"/>
    <w:rsid w:val="525803CD"/>
    <w:rsid w:val="52626E21"/>
    <w:rsid w:val="52635ADE"/>
    <w:rsid w:val="526A0F15"/>
    <w:rsid w:val="52732F12"/>
    <w:rsid w:val="52796007"/>
    <w:rsid w:val="527F311D"/>
    <w:rsid w:val="52875897"/>
    <w:rsid w:val="52892401"/>
    <w:rsid w:val="52A125FE"/>
    <w:rsid w:val="52A153D9"/>
    <w:rsid w:val="52A93721"/>
    <w:rsid w:val="52B12B6C"/>
    <w:rsid w:val="52B932B3"/>
    <w:rsid w:val="52CA12BF"/>
    <w:rsid w:val="52CF57EC"/>
    <w:rsid w:val="52D9019A"/>
    <w:rsid w:val="52E40216"/>
    <w:rsid w:val="52F150F4"/>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59ABD1"/>
    <w:rsid w:val="536572CB"/>
    <w:rsid w:val="536C5179"/>
    <w:rsid w:val="536D3563"/>
    <w:rsid w:val="53734E31"/>
    <w:rsid w:val="53791A9A"/>
    <w:rsid w:val="537D27FA"/>
    <w:rsid w:val="537E74C0"/>
    <w:rsid w:val="537F2BDB"/>
    <w:rsid w:val="53802BF7"/>
    <w:rsid w:val="53804DE5"/>
    <w:rsid w:val="53824DFF"/>
    <w:rsid w:val="538D7814"/>
    <w:rsid w:val="539930B0"/>
    <w:rsid w:val="53A61C66"/>
    <w:rsid w:val="53A962C1"/>
    <w:rsid w:val="53B275A4"/>
    <w:rsid w:val="53B375D2"/>
    <w:rsid w:val="53BB79CC"/>
    <w:rsid w:val="53C22DDA"/>
    <w:rsid w:val="53C45EA4"/>
    <w:rsid w:val="53C716F2"/>
    <w:rsid w:val="53C79A44"/>
    <w:rsid w:val="53C80B30"/>
    <w:rsid w:val="53D34574"/>
    <w:rsid w:val="53E567AF"/>
    <w:rsid w:val="53E908BB"/>
    <w:rsid w:val="540B2F1A"/>
    <w:rsid w:val="540C526D"/>
    <w:rsid w:val="541004C2"/>
    <w:rsid w:val="54191223"/>
    <w:rsid w:val="542A0006"/>
    <w:rsid w:val="54327CCF"/>
    <w:rsid w:val="54365137"/>
    <w:rsid w:val="54411895"/>
    <w:rsid w:val="54455203"/>
    <w:rsid w:val="545561D5"/>
    <w:rsid w:val="545B1028"/>
    <w:rsid w:val="546A37F2"/>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3C5A76"/>
    <w:rsid w:val="555948C6"/>
    <w:rsid w:val="55636F6E"/>
    <w:rsid w:val="5568213D"/>
    <w:rsid w:val="556A5A13"/>
    <w:rsid w:val="55737726"/>
    <w:rsid w:val="55792790"/>
    <w:rsid w:val="557C6E86"/>
    <w:rsid w:val="558414BB"/>
    <w:rsid w:val="558A7FDB"/>
    <w:rsid w:val="558C433A"/>
    <w:rsid w:val="55A2069A"/>
    <w:rsid w:val="55AB2AF6"/>
    <w:rsid w:val="55C1485E"/>
    <w:rsid w:val="55DE2652"/>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8D14B5"/>
    <w:rsid w:val="569F638F"/>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BF7358"/>
    <w:rsid w:val="58D03289"/>
    <w:rsid w:val="58D145C6"/>
    <w:rsid w:val="58D868FC"/>
    <w:rsid w:val="58E15F5E"/>
    <w:rsid w:val="58EC67A6"/>
    <w:rsid w:val="58EF7FE5"/>
    <w:rsid w:val="58F87D43"/>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9F91864"/>
    <w:rsid w:val="5A05018E"/>
    <w:rsid w:val="5A05023B"/>
    <w:rsid w:val="5A0749A5"/>
    <w:rsid w:val="5A1166C6"/>
    <w:rsid w:val="5A1947C4"/>
    <w:rsid w:val="5A3E7594"/>
    <w:rsid w:val="5A7D32AB"/>
    <w:rsid w:val="5A7F35A3"/>
    <w:rsid w:val="5A835601"/>
    <w:rsid w:val="5A842578"/>
    <w:rsid w:val="5A885B3C"/>
    <w:rsid w:val="5A886675"/>
    <w:rsid w:val="5A8A5642"/>
    <w:rsid w:val="5A8E5D8E"/>
    <w:rsid w:val="5A8F4DED"/>
    <w:rsid w:val="5A9800F6"/>
    <w:rsid w:val="5A9A67E3"/>
    <w:rsid w:val="5A9B76A9"/>
    <w:rsid w:val="5A9E6B68"/>
    <w:rsid w:val="5AB46A86"/>
    <w:rsid w:val="5ADB2909"/>
    <w:rsid w:val="5ADD2A66"/>
    <w:rsid w:val="5AF20F36"/>
    <w:rsid w:val="5B071DDA"/>
    <w:rsid w:val="5B160599"/>
    <w:rsid w:val="5B216772"/>
    <w:rsid w:val="5B2F1ED7"/>
    <w:rsid w:val="5B345879"/>
    <w:rsid w:val="5B376121"/>
    <w:rsid w:val="5B3F5E55"/>
    <w:rsid w:val="5B404510"/>
    <w:rsid w:val="5B525FAB"/>
    <w:rsid w:val="5B541F65"/>
    <w:rsid w:val="5B630712"/>
    <w:rsid w:val="5B6A7AD7"/>
    <w:rsid w:val="5B6C0BEB"/>
    <w:rsid w:val="5B8227AF"/>
    <w:rsid w:val="5B845114"/>
    <w:rsid w:val="5B89613A"/>
    <w:rsid w:val="5B8E3C9E"/>
    <w:rsid w:val="5B8E5D99"/>
    <w:rsid w:val="5BA2531D"/>
    <w:rsid w:val="5BA70491"/>
    <w:rsid w:val="5BA839C0"/>
    <w:rsid w:val="5BB009C9"/>
    <w:rsid w:val="5BB6410E"/>
    <w:rsid w:val="5BB80DC3"/>
    <w:rsid w:val="5BCB649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277237"/>
    <w:rsid w:val="5C310C16"/>
    <w:rsid w:val="5C3154B3"/>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CFE684B"/>
    <w:rsid w:val="5D04798D"/>
    <w:rsid w:val="5D191F37"/>
    <w:rsid w:val="5D1A68C7"/>
    <w:rsid w:val="5D273665"/>
    <w:rsid w:val="5D2F44CD"/>
    <w:rsid w:val="5D462034"/>
    <w:rsid w:val="5D4B12C9"/>
    <w:rsid w:val="5D4C4697"/>
    <w:rsid w:val="5D5C330D"/>
    <w:rsid w:val="5D607E40"/>
    <w:rsid w:val="5D65355F"/>
    <w:rsid w:val="5D655928"/>
    <w:rsid w:val="5D7506C1"/>
    <w:rsid w:val="5D7A2E6A"/>
    <w:rsid w:val="5D7A4AE3"/>
    <w:rsid w:val="5D802C01"/>
    <w:rsid w:val="5D874194"/>
    <w:rsid w:val="5D8D3380"/>
    <w:rsid w:val="5D8FFA35"/>
    <w:rsid w:val="5D9878A3"/>
    <w:rsid w:val="5DA62026"/>
    <w:rsid w:val="5DA8274E"/>
    <w:rsid w:val="5DC666B8"/>
    <w:rsid w:val="5DCB2A42"/>
    <w:rsid w:val="5DE106AA"/>
    <w:rsid w:val="5E001DF7"/>
    <w:rsid w:val="5E1608AD"/>
    <w:rsid w:val="5E2518F3"/>
    <w:rsid w:val="5E261768"/>
    <w:rsid w:val="5E2B6BED"/>
    <w:rsid w:val="5E3A047D"/>
    <w:rsid w:val="5E4E22CE"/>
    <w:rsid w:val="5E58429B"/>
    <w:rsid w:val="5E605ABC"/>
    <w:rsid w:val="5E6C1A15"/>
    <w:rsid w:val="5E747AEF"/>
    <w:rsid w:val="5E7652D7"/>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6758B7"/>
    <w:rsid w:val="5F7325D8"/>
    <w:rsid w:val="5F806273"/>
    <w:rsid w:val="5F902B09"/>
    <w:rsid w:val="5F996124"/>
    <w:rsid w:val="5FA123FA"/>
    <w:rsid w:val="5FB5516E"/>
    <w:rsid w:val="5FC37895"/>
    <w:rsid w:val="5FD10C0F"/>
    <w:rsid w:val="5FD218A1"/>
    <w:rsid w:val="5FD91105"/>
    <w:rsid w:val="5FDC5FF1"/>
    <w:rsid w:val="5FDD33EB"/>
    <w:rsid w:val="5FE14D65"/>
    <w:rsid w:val="5FE20FF2"/>
    <w:rsid w:val="5FF165CD"/>
    <w:rsid w:val="600317BD"/>
    <w:rsid w:val="600E2B05"/>
    <w:rsid w:val="601413EA"/>
    <w:rsid w:val="601C215B"/>
    <w:rsid w:val="60347D12"/>
    <w:rsid w:val="60441DED"/>
    <w:rsid w:val="606050CE"/>
    <w:rsid w:val="60835EEF"/>
    <w:rsid w:val="608805B1"/>
    <w:rsid w:val="60905085"/>
    <w:rsid w:val="609801FD"/>
    <w:rsid w:val="609F6BA8"/>
    <w:rsid w:val="60B0658B"/>
    <w:rsid w:val="60BF4BE8"/>
    <w:rsid w:val="60C25E21"/>
    <w:rsid w:val="60C3329F"/>
    <w:rsid w:val="60D03149"/>
    <w:rsid w:val="60DD7E21"/>
    <w:rsid w:val="60E5294D"/>
    <w:rsid w:val="60E860E4"/>
    <w:rsid w:val="60F040FC"/>
    <w:rsid w:val="61023EE3"/>
    <w:rsid w:val="61054ECE"/>
    <w:rsid w:val="610E47A5"/>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664893"/>
    <w:rsid w:val="628C5B53"/>
    <w:rsid w:val="62980472"/>
    <w:rsid w:val="62994EC4"/>
    <w:rsid w:val="629B3A57"/>
    <w:rsid w:val="629C1CD2"/>
    <w:rsid w:val="62A81C80"/>
    <w:rsid w:val="62B3478A"/>
    <w:rsid w:val="62B42388"/>
    <w:rsid w:val="62D11724"/>
    <w:rsid w:val="62D36ADF"/>
    <w:rsid w:val="62E27EA9"/>
    <w:rsid w:val="62E40DC0"/>
    <w:rsid w:val="62E4559A"/>
    <w:rsid w:val="62F20CF7"/>
    <w:rsid w:val="62F25F5F"/>
    <w:rsid w:val="62F803D8"/>
    <w:rsid w:val="63007237"/>
    <w:rsid w:val="63036D15"/>
    <w:rsid w:val="631840A6"/>
    <w:rsid w:val="63344622"/>
    <w:rsid w:val="633D5F70"/>
    <w:rsid w:val="635165E7"/>
    <w:rsid w:val="636567CC"/>
    <w:rsid w:val="636A761D"/>
    <w:rsid w:val="637778CD"/>
    <w:rsid w:val="63810F9A"/>
    <w:rsid w:val="639011A7"/>
    <w:rsid w:val="63923AF1"/>
    <w:rsid w:val="63A0652D"/>
    <w:rsid w:val="63A90A2F"/>
    <w:rsid w:val="63AB7261"/>
    <w:rsid w:val="63AC3CCE"/>
    <w:rsid w:val="63AD0780"/>
    <w:rsid w:val="63BF1151"/>
    <w:rsid w:val="63C346AD"/>
    <w:rsid w:val="63D123CB"/>
    <w:rsid w:val="63D458C3"/>
    <w:rsid w:val="63DD32F4"/>
    <w:rsid w:val="63DD5F39"/>
    <w:rsid w:val="63E46D2E"/>
    <w:rsid w:val="63ED5834"/>
    <w:rsid w:val="63F20289"/>
    <w:rsid w:val="63F233DD"/>
    <w:rsid w:val="63F33650"/>
    <w:rsid w:val="64073E58"/>
    <w:rsid w:val="64186362"/>
    <w:rsid w:val="641C4D60"/>
    <w:rsid w:val="641D7FF6"/>
    <w:rsid w:val="642718BB"/>
    <w:rsid w:val="642A56F4"/>
    <w:rsid w:val="642B1DBB"/>
    <w:rsid w:val="642C38EB"/>
    <w:rsid w:val="643722BC"/>
    <w:rsid w:val="64374F0C"/>
    <w:rsid w:val="64382C77"/>
    <w:rsid w:val="643D0E31"/>
    <w:rsid w:val="645777EE"/>
    <w:rsid w:val="64633CF5"/>
    <w:rsid w:val="647273B9"/>
    <w:rsid w:val="6476548B"/>
    <w:rsid w:val="648F0135"/>
    <w:rsid w:val="649A67CC"/>
    <w:rsid w:val="64AB48FF"/>
    <w:rsid w:val="64AF37DA"/>
    <w:rsid w:val="64AF52F1"/>
    <w:rsid w:val="64B07340"/>
    <w:rsid w:val="64C4300B"/>
    <w:rsid w:val="64C57025"/>
    <w:rsid w:val="64C731A6"/>
    <w:rsid w:val="64CB6427"/>
    <w:rsid w:val="64D22FEB"/>
    <w:rsid w:val="64D31695"/>
    <w:rsid w:val="64D946CA"/>
    <w:rsid w:val="64DB249B"/>
    <w:rsid w:val="64E8185A"/>
    <w:rsid w:val="64EB47B1"/>
    <w:rsid w:val="64EC39CD"/>
    <w:rsid w:val="64EE79F6"/>
    <w:rsid w:val="64F46A06"/>
    <w:rsid w:val="65027A84"/>
    <w:rsid w:val="65086E70"/>
    <w:rsid w:val="651131E0"/>
    <w:rsid w:val="651D6E45"/>
    <w:rsid w:val="653306EA"/>
    <w:rsid w:val="653543D9"/>
    <w:rsid w:val="655471D5"/>
    <w:rsid w:val="655A2E48"/>
    <w:rsid w:val="655C1CE0"/>
    <w:rsid w:val="655E440D"/>
    <w:rsid w:val="656265C6"/>
    <w:rsid w:val="65660BEF"/>
    <w:rsid w:val="65755830"/>
    <w:rsid w:val="6578000C"/>
    <w:rsid w:val="657B273E"/>
    <w:rsid w:val="658D4642"/>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56C90"/>
    <w:rsid w:val="66366527"/>
    <w:rsid w:val="66505380"/>
    <w:rsid w:val="665E06FA"/>
    <w:rsid w:val="665F2FD9"/>
    <w:rsid w:val="665F40EC"/>
    <w:rsid w:val="66650D8A"/>
    <w:rsid w:val="666677F9"/>
    <w:rsid w:val="666E12D6"/>
    <w:rsid w:val="66765A2A"/>
    <w:rsid w:val="668C1EEA"/>
    <w:rsid w:val="668E2E6E"/>
    <w:rsid w:val="669A6213"/>
    <w:rsid w:val="669C294C"/>
    <w:rsid w:val="669D2E44"/>
    <w:rsid w:val="66A07A6C"/>
    <w:rsid w:val="66A10D4F"/>
    <w:rsid w:val="66A11763"/>
    <w:rsid w:val="66AB7785"/>
    <w:rsid w:val="66B11438"/>
    <w:rsid w:val="66B16D84"/>
    <w:rsid w:val="66B939CA"/>
    <w:rsid w:val="66BB57A1"/>
    <w:rsid w:val="66C21480"/>
    <w:rsid w:val="66CA13EB"/>
    <w:rsid w:val="66CF202B"/>
    <w:rsid w:val="66E12935"/>
    <w:rsid w:val="66E72128"/>
    <w:rsid w:val="66E90C39"/>
    <w:rsid w:val="66EB14E3"/>
    <w:rsid w:val="66EF1FCA"/>
    <w:rsid w:val="66F248E5"/>
    <w:rsid w:val="66F34E8A"/>
    <w:rsid w:val="67052B16"/>
    <w:rsid w:val="67092DB3"/>
    <w:rsid w:val="67123E6B"/>
    <w:rsid w:val="67276930"/>
    <w:rsid w:val="67277709"/>
    <w:rsid w:val="67294CF7"/>
    <w:rsid w:val="673A5E45"/>
    <w:rsid w:val="67476F1E"/>
    <w:rsid w:val="674D1228"/>
    <w:rsid w:val="6751052C"/>
    <w:rsid w:val="675E6A21"/>
    <w:rsid w:val="676240E2"/>
    <w:rsid w:val="67666880"/>
    <w:rsid w:val="67763632"/>
    <w:rsid w:val="67835379"/>
    <w:rsid w:val="67846B49"/>
    <w:rsid w:val="679C6BD4"/>
    <w:rsid w:val="67A76E4A"/>
    <w:rsid w:val="67AF2B0F"/>
    <w:rsid w:val="67B238B6"/>
    <w:rsid w:val="67C52C46"/>
    <w:rsid w:val="67C800F6"/>
    <w:rsid w:val="67DFFC12"/>
    <w:rsid w:val="68000E19"/>
    <w:rsid w:val="68077B9B"/>
    <w:rsid w:val="680D6E3A"/>
    <w:rsid w:val="68294DE1"/>
    <w:rsid w:val="682E177F"/>
    <w:rsid w:val="683A0763"/>
    <w:rsid w:val="683C6F3D"/>
    <w:rsid w:val="684411B7"/>
    <w:rsid w:val="68467594"/>
    <w:rsid w:val="684F7323"/>
    <w:rsid w:val="685132B8"/>
    <w:rsid w:val="685254A1"/>
    <w:rsid w:val="687B29DF"/>
    <w:rsid w:val="68B3766B"/>
    <w:rsid w:val="68BB6F45"/>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C2F0E"/>
    <w:rsid w:val="6964053C"/>
    <w:rsid w:val="69674117"/>
    <w:rsid w:val="696F3F63"/>
    <w:rsid w:val="6986423E"/>
    <w:rsid w:val="69A22D4C"/>
    <w:rsid w:val="69A537D1"/>
    <w:rsid w:val="69AC5C84"/>
    <w:rsid w:val="69B15C1D"/>
    <w:rsid w:val="69B91A0F"/>
    <w:rsid w:val="69C56C98"/>
    <w:rsid w:val="69C845E4"/>
    <w:rsid w:val="69D66570"/>
    <w:rsid w:val="69D8216F"/>
    <w:rsid w:val="69DB76F0"/>
    <w:rsid w:val="69DC1F2C"/>
    <w:rsid w:val="69DD0BC0"/>
    <w:rsid w:val="69E35F09"/>
    <w:rsid w:val="69EF63E4"/>
    <w:rsid w:val="69F04BE9"/>
    <w:rsid w:val="69FB0E9D"/>
    <w:rsid w:val="69FD06AA"/>
    <w:rsid w:val="6A157299"/>
    <w:rsid w:val="6A181CCA"/>
    <w:rsid w:val="6A250F79"/>
    <w:rsid w:val="6A262358"/>
    <w:rsid w:val="6A337BA8"/>
    <w:rsid w:val="6A4F471F"/>
    <w:rsid w:val="6A501DAC"/>
    <w:rsid w:val="6A6031BE"/>
    <w:rsid w:val="6A70523E"/>
    <w:rsid w:val="6A804980"/>
    <w:rsid w:val="6A8156E3"/>
    <w:rsid w:val="6A9B33CE"/>
    <w:rsid w:val="6A9D7E0C"/>
    <w:rsid w:val="6A9E1D03"/>
    <w:rsid w:val="6A9F4FD5"/>
    <w:rsid w:val="6AB631B6"/>
    <w:rsid w:val="6ABC1E9E"/>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C73B4"/>
    <w:rsid w:val="6C300D12"/>
    <w:rsid w:val="6C346178"/>
    <w:rsid w:val="6C372E0C"/>
    <w:rsid w:val="6C3C68B1"/>
    <w:rsid w:val="6C3D7779"/>
    <w:rsid w:val="6C4D24D9"/>
    <w:rsid w:val="6C4E5230"/>
    <w:rsid w:val="6C551C84"/>
    <w:rsid w:val="6C591BA6"/>
    <w:rsid w:val="6C707A19"/>
    <w:rsid w:val="6C7561E0"/>
    <w:rsid w:val="6C780E05"/>
    <w:rsid w:val="6C7D5C18"/>
    <w:rsid w:val="6C8000A0"/>
    <w:rsid w:val="6C823590"/>
    <w:rsid w:val="6C8B0051"/>
    <w:rsid w:val="6C8F4F20"/>
    <w:rsid w:val="6C9E7EC8"/>
    <w:rsid w:val="6CA6586B"/>
    <w:rsid w:val="6CAC7EE4"/>
    <w:rsid w:val="6CAE6D38"/>
    <w:rsid w:val="6CB97ACF"/>
    <w:rsid w:val="6CC63D51"/>
    <w:rsid w:val="6CCC67B4"/>
    <w:rsid w:val="6CCD7BA5"/>
    <w:rsid w:val="6CFDCA47"/>
    <w:rsid w:val="6D080975"/>
    <w:rsid w:val="6D212849"/>
    <w:rsid w:val="6D2321D3"/>
    <w:rsid w:val="6D325090"/>
    <w:rsid w:val="6D374378"/>
    <w:rsid w:val="6D376F72"/>
    <w:rsid w:val="6D38341A"/>
    <w:rsid w:val="6D4020B1"/>
    <w:rsid w:val="6D40548C"/>
    <w:rsid w:val="6D497F73"/>
    <w:rsid w:val="6D4B2389"/>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80564"/>
    <w:rsid w:val="6DDA181F"/>
    <w:rsid w:val="6DEB7EAE"/>
    <w:rsid w:val="6DEC6BC7"/>
    <w:rsid w:val="6DF924E5"/>
    <w:rsid w:val="6DFD50A0"/>
    <w:rsid w:val="6DFF5241"/>
    <w:rsid w:val="6E013EA8"/>
    <w:rsid w:val="6E074AEA"/>
    <w:rsid w:val="6E155D0D"/>
    <w:rsid w:val="6E1F10CC"/>
    <w:rsid w:val="6E2401DF"/>
    <w:rsid w:val="6E2B4A65"/>
    <w:rsid w:val="6E2C7C65"/>
    <w:rsid w:val="6E442AAB"/>
    <w:rsid w:val="6E505448"/>
    <w:rsid w:val="6E577163"/>
    <w:rsid w:val="6E5E36E0"/>
    <w:rsid w:val="6E690456"/>
    <w:rsid w:val="6E6A5AE5"/>
    <w:rsid w:val="6E6C6E57"/>
    <w:rsid w:val="6E753F4E"/>
    <w:rsid w:val="6E800E2D"/>
    <w:rsid w:val="6E8A4FCF"/>
    <w:rsid w:val="6E8D0EB2"/>
    <w:rsid w:val="6E8F3ECF"/>
    <w:rsid w:val="6EA6315D"/>
    <w:rsid w:val="6EAA5315"/>
    <w:rsid w:val="6EB104A4"/>
    <w:rsid w:val="6EB225BA"/>
    <w:rsid w:val="6EB479C4"/>
    <w:rsid w:val="6EB50450"/>
    <w:rsid w:val="6EB641FE"/>
    <w:rsid w:val="6EC709FC"/>
    <w:rsid w:val="6ECA72BB"/>
    <w:rsid w:val="6ECE1B83"/>
    <w:rsid w:val="6ED040EB"/>
    <w:rsid w:val="6ED22D8E"/>
    <w:rsid w:val="6ED425D1"/>
    <w:rsid w:val="6EE060AF"/>
    <w:rsid w:val="6EEB0202"/>
    <w:rsid w:val="6EFA7237"/>
    <w:rsid w:val="6EFE64C4"/>
    <w:rsid w:val="6F0B041D"/>
    <w:rsid w:val="6F101B01"/>
    <w:rsid w:val="6F1A7E13"/>
    <w:rsid w:val="6F2B0278"/>
    <w:rsid w:val="6F2F3B0D"/>
    <w:rsid w:val="6F3A30E8"/>
    <w:rsid w:val="6F45484F"/>
    <w:rsid w:val="6F497AC1"/>
    <w:rsid w:val="6F523156"/>
    <w:rsid w:val="6F5B4016"/>
    <w:rsid w:val="6F5C5D34"/>
    <w:rsid w:val="6F646E8E"/>
    <w:rsid w:val="6F653A8D"/>
    <w:rsid w:val="6F675EA9"/>
    <w:rsid w:val="6F7543BE"/>
    <w:rsid w:val="6F875AF2"/>
    <w:rsid w:val="6F8960B1"/>
    <w:rsid w:val="6F8A7E58"/>
    <w:rsid w:val="6FB42548"/>
    <w:rsid w:val="6FB7348B"/>
    <w:rsid w:val="6FC26011"/>
    <w:rsid w:val="6FCB42F3"/>
    <w:rsid w:val="6FDF1A81"/>
    <w:rsid w:val="70002FFE"/>
    <w:rsid w:val="70027EC7"/>
    <w:rsid w:val="700B4140"/>
    <w:rsid w:val="70196C23"/>
    <w:rsid w:val="701C5C82"/>
    <w:rsid w:val="7026074A"/>
    <w:rsid w:val="70724B28"/>
    <w:rsid w:val="70737C3D"/>
    <w:rsid w:val="70750242"/>
    <w:rsid w:val="70784870"/>
    <w:rsid w:val="70875D35"/>
    <w:rsid w:val="70907E72"/>
    <w:rsid w:val="70987344"/>
    <w:rsid w:val="70A41790"/>
    <w:rsid w:val="70AB0BA9"/>
    <w:rsid w:val="70B01966"/>
    <w:rsid w:val="70B501C3"/>
    <w:rsid w:val="70D37BD1"/>
    <w:rsid w:val="70E31E6F"/>
    <w:rsid w:val="70EE1580"/>
    <w:rsid w:val="7100588C"/>
    <w:rsid w:val="712A1C7F"/>
    <w:rsid w:val="714C1504"/>
    <w:rsid w:val="715202C3"/>
    <w:rsid w:val="71680D21"/>
    <w:rsid w:val="718846F7"/>
    <w:rsid w:val="7189594F"/>
    <w:rsid w:val="718C1CE1"/>
    <w:rsid w:val="7190691C"/>
    <w:rsid w:val="71973FDD"/>
    <w:rsid w:val="71974DF4"/>
    <w:rsid w:val="719B5FD2"/>
    <w:rsid w:val="719E5067"/>
    <w:rsid w:val="71A36A86"/>
    <w:rsid w:val="71AE3B48"/>
    <w:rsid w:val="71B01A80"/>
    <w:rsid w:val="71BF0B08"/>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6766F"/>
    <w:rsid w:val="729F3BE6"/>
    <w:rsid w:val="72A11A52"/>
    <w:rsid w:val="72B04AE6"/>
    <w:rsid w:val="72B11F90"/>
    <w:rsid w:val="72BB1831"/>
    <w:rsid w:val="72BD73BE"/>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B83260"/>
    <w:rsid w:val="73C26045"/>
    <w:rsid w:val="73CD7D41"/>
    <w:rsid w:val="73D30207"/>
    <w:rsid w:val="73D5384C"/>
    <w:rsid w:val="73ED13D7"/>
    <w:rsid w:val="740313DE"/>
    <w:rsid w:val="74040037"/>
    <w:rsid w:val="74090E92"/>
    <w:rsid w:val="741047BB"/>
    <w:rsid w:val="74213AD5"/>
    <w:rsid w:val="743827BC"/>
    <w:rsid w:val="744634CE"/>
    <w:rsid w:val="744855AC"/>
    <w:rsid w:val="744A15C7"/>
    <w:rsid w:val="744F6346"/>
    <w:rsid w:val="74522EB9"/>
    <w:rsid w:val="74547042"/>
    <w:rsid w:val="74585308"/>
    <w:rsid w:val="745E1357"/>
    <w:rsid w:val="745F0885"/>
    <w:rsid w:val="74631696"/>
    <w:rsid w:val="747E1975"/>
    <w:rsid w:val="74896FCD"/>
    <w:rsid w:val="748B2469"/>
    <w:rsid w:val="7493799E"/>
    <w:rsid w:val="749A08F6"/>
    <w:rsid w:val="74A079C8"/>
    <w:rsid w:val="74A24410"/>
    <w:rsid w:val="74AE1243"/>
    <w:rsid w:val="74D56897"/>
    <w:rsid w:val="74DB6995"/>
    <w:rsid w:val="74EE0F8A"/>
    <w:rsid w:val="74FA7E85"/>
    <w:rsid w:val="75010237"/>
    <w:rsid w:val="750434CE"/>
    <w:rsid w:val="75070A3C"/>
    <w:rsid w:val="75081FAE"/>
    <w:rsid w:val="75116EA3"/>
    <w:rsid w:val="7513510F"/>
    <w:rsid w:val="751B62EF"/>
    <w:rsid w:val="75307DB0"/>
    <w:rsid w:val="753454D9"/>
    <w:rsid w:val="753753CE"/>
    <w:rsid w:val="7540596D"/>
    <w:rsid w:val="75410EA1"/>
    <w:rsid w:val="75414EFD"/>
    <w:rsid w:val="75562676"/>
    <w:rsid w:val="75575BC7"/>
    <w:rsid w:val="758A7640"/>
    <w:rsid w:val="758B1A8E"/>
    <w:rsid w:val="758D143E"/>
    <w:rsid w:val="75927A37"/>
    <w:rsid w:val="759E7A9A"/>
    <w:rsid w:val="75AC0668"/>
    <w:rsid w:val="75AF2E1E"/>
    <w:rsid w:val="75C11D1D"/>
    <w:rsid w:val="75C744AC"/>
    <w:rsid w:val="75E311D2"/>
    <w:rsid w:val="75E33581"/>
    <w:rsid w:val="75E84EBF"/>
    <w:rsid w:val="75EB57CA"/>
    <w:rsid w:val="75EC1DC3"/>
    <w:rsid w:val="75FC0805"/>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AA7803"/>
    <w:rsid w:val="76AD76AB"/>
    <w:rsid w:val="76B847EB"/>
    <w:rsid w:val="76BB5698"/>
    <w:rsid w:val="76BF78B9"/>
    <w:rsid w:val="76C0206C"/>
    <w:rsid w:val="76D07F0A"/>
    <w:rsid w:val="76E2332C"/>
    <w:rsid w:val="76EA5F09"/>
    <w:rsid w:val="76EF5D1A"/>
    <w:rsid w:val="76F071B8"/>
    <w:rsid w:val="76FD2DBE"/>
    <w:rsid w:val="76FF7C38"/>
    <w:rsid w:val="770A7A7C"/>
    <w:rsid w:val="770B5EC8"/>
    <w:rsid w:val="772521BF"/>
    <w:rsid w:val="77256AB4"/>
    <w:rsid w:val="772A7676"/>
    <w:rsid w:val="774D14B3"/>
    <w:rsid w:val="774F5E9B"/>
    <w:rsid w:val="7750113B"/>
    <w:rsid w:val="77634D2D"/>
    <w:rsid w:val="77663847"/>
    <w:rsid w:val="776F2ABE"/>
    <w:rsid w:val="77724B4A"/>
    <w:rsid w:val="7780556E"/>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1551A"/>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6C6874"/>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052BD0"/>
    <w:rsid w:val="7C182A0C"/>
    <w:rsid w:val="7C1D40D6"/>
    <w:rsid w:val="7C351B19"/>
    <w:rsid w:val="7C356AF3"/>
    <w:rsid w:val="7C3C3CF4"/>
    <w:rsid w:val="7C4C17F9"/>
    <w:rsid w:val="7C4F33EF"/>
    <w:rsid w:val="7C531692"/>
    <w:rsid w:val="7C5B0B15"/>
    <w:rsid w:val="7C6D08AE"/>
    <w:rsid w:val="7C936552"/>
    <w:rsid w:val="7C9407B3"/>
    <w:rsid w:val="7C954253"/>
    <w:rsid w:val="7C9F5F2D"/>
    <w:rsid w:val="7CAA40B0"/>
    <w:rsid w:val="7CB158C8"/>
    <w:rsid w:val="7CB76B18"/>
    <w:rsid w:val="7CBF51DD"/>
    <w:rsid w:val="7CC72CFB"/>
    <w:rsid w:val="7CD26907"/>
    <w:rsid w:val="7CD4127C"/>
    <w:rsid w:val="7CDE6056"/>
    <w:rsid w:val="7CE84CC2"/>
    <w:rsid w:val="7CE91A3F"/>
    <w:rsid w:val="7CE94DBF"/>
    <w:rsid w:val="7CED8C9C"/>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54AB6"/>
    <w:rsid w:val="7D7816CD"/>
    <w:rsid w:val="7D8165A5"/>
    <w:rsid w:val="7D9A0532"/>
    <w:rsid w:val="7D9C4024"/>
    <w:rsid w:val="7DA41A2B"/>
    <w:rsid w:val="7DB77BF0"/>
    <w:rsid w:val="7DB84246"/>
    <w:rsid w:val="7DC67A43"/>
    <w:rsid w:val="7DCB6AF7"/>
    <w:rsid w:val="7DCF7A15"/>
    <w:rsid w:val="7DD61F49"/>
    <w:rsid w:val="7DEE3F57"/>
    <w:rsid w:val="7DF2744F"/>
    <w:rsid w:val="7DFA66D7"/>
    <w:rsid w:val="7E000C41"/>
    <w:rsid w:val="7E0320C4"/>
    <w:rsid w:val="7E0B752C"/>
    <w:rsid w:val="7E0C10E3"/>
    <w:rsid w:val="7E102231"/>
    <w:rsid w:val="7E110F19"/>
    <w:rsid w:val="7E155F46"/>
    <w:rsid w:val="7E276046"/>
    <w:rsid w:val="7E287D0E"/>
    <w:rsid w:val="7E3C0E8E"/>
    <w:rsid w:val="7E41216F"/>
    <w:rsid w:val="7E57073F"/>
    <w:rsid w:val="7E6B7FA9"/>
    <w:rsid w:val="7E6F242D"/>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C88A1B-8B3D-45B7-8BB8-BEFEA268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Cs w:val="20"/>
      <w:lang w:val="en-GB"/>
    </w:rPr>
  </w:style>
  <w:style w:type="paragraph" w:styleId="a8">
    <w:name w:val="annotation text"/>
    <w:basedOn w:val="a"/>
    <w:link w:val="Char1"/>
    <w:unhideWhenUsed/>
    <w:qFormat/>
    <w:pPr>
      <w:spacing w:line="240" w:lineRule="auto"/>
    </w:pPr>
    <w:rPr>
      <w:szCs w:val="20"/>
    </w:rPr>
  </w:style>
  <w:style w:type="paragraph" w:styleId="a9">
    <w:name w:val="Body Text"/>
    <w:basedOn w:val="a"/>
    <w:link w:val="Char2"/>
    <w:qFormat/>
    <w:pPr>
      <w:spacing w:after="180" w:line="240" w:lineRule="auto"/>
    </w:pPr>
    <w:rPr>
      <w:rFonts w:eastAsia="Times New Roman"/>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page number"/>
    <w:basedOn w:val="a0"/>
    <w:semiHidden/>
    <w:qFormat/>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unhideWhenUsed/>
    <w:qFormat/>
    <w:rPr>
      <w:color w:val="0176C3"/>
      <w:u w:val="none"/>
    </w:rPr>
  </w:style>
  <w:style w:type="character" w:styleId="af9">
    <w:name w:val="annotation reference"/>
    <w:unhideWhenUsed/>
    <w:qFormat/>
    <w:rPr>
      <w:sz w:val="16"/>
      <w:szCs w:val="16"/>
    </w:rPr>
  </w:style>
  <w:style w:type="character" w:styleId="afa">
    <w:name w:val="footnote reference"/>
    <w:semiHidden/>
    <w:qFormat/>
    <w:rPr>
      <w:b/>
      <w:position w:val="6"/>
      <w:sz w:val="16"/>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Cs w:val="20"/>
      <w:lang w:val="en-GB"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0"/>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0"/>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b">
    <w:name w:val="List Paragraph"/>
    <w:basedOn w:val="a"/>
    <w:link w:val="Chara"/>
    <w:uiPriority w:val="34"/>
    <w:qFormat/>
    <w:pPr>
      <w:spacing w:after="0" w:line="240" w:lineRule="auto"/>
      <w:ind w:leftChars="400" w:left="840"/>
    </w:pPr>
    <w:rPr>
      <w:rFonts w:ascii="Times" w:eastAsia="Batang" w:hAnsi="Times"/>
      <w:szCs w:val="24"/>
      <w:lang w:val="en-GB"/>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4">
    <w:name w:val="批注框文本 Char"/>
    <w:link w:val="ab"/>
    <w:uiPriority w:val="99"/>
    <w:qFormat/>
    <w:rPr>
      <w:rFonts w:ascii="Segoe UI" w:hAnsi="Segoe UI" w:cs="Segoe UI"/>
      <w:sz w:val="18"/>
      <w:szCs w:val="18"/>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Chara">
    <w:name w:val="列出段落 Char"/>
    <w:link w:val="afb"/>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after="160"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5657</Words>
  <Characters>32245</Characters>
  <Application>Microsoft Office Word</Application>
  <DocSecurity>0</DocSecurity>
  <Lines>268</Lines>
  <Paragraphs>75</Paragraphs>
  <ScaleCrop>false</ScaleCrop>
  <Company>ZTE</Company>
  <LinksUpToDate>false</LinksUpToDate>
  <CharactersWithSpaces>37827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19</cp:revision>
  <cp:lastPrinted>2017-11-10T14:24:00Z</cp:lastPrinted>
  <dcterms:created xsi:type="dcterms:W3CDTF">2023-02-17T02:02:00Z</dcterms:created>
  <dcterms:modified xsi:type="dcterms:W3CDTF">2023-02-17T09:23:00Z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